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4.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3E" w:rsidRDefault="0049763E" w:rsidP="00DD2BB8">
      <w:pPr>
        <w:tabs>
          <w:tab w:val="left" w:pos="709"/>
        </w:tabs>
        <w:spacing w:after="0" w:line="240" w:lineRule="auto"/>
        <w:ind w:right="-2"/>
        <w:jc w:val="center"/>
        <w:rPr>
          <w:rFonts w:ascii="Times New Roman" w:eastAsia="Times New Roman" w:hAnsi="Times New Roman" w:cs="Times New Roman"/>
          <w:b/>
          <w:sz w:val="24"/>
          <w:szCs w:val="24"/>
          <w:lang w:eastAsia="ru-RU"/>
        </w:rPr>
      </w:pPr>
      <w:bookmarkStart w:id="0" w:name="_GoBack"/>
      <w:bookmarkEnd w:id="0"/>
    </w:p>
    <w:p w:rsidR="003F4C38" w:rsidRPr="003F4C38" w:rsidRDefault="003F4C38" w:rsidP="00DD2BB8">
      <w:pPr>
        <w:tabs>
          <w:tab w:val="left" w:pos="709"/>
        </w:tabs>
        <w:spacing w:after="0" w:line="240" w:lineRule="auto"/>
        <w:ind w:right="-2"/>
        <w:jc w:val="center"/>
        <w:rPr>
          <w:rFonts w:ascii="Times New Roman" w:eastAsia="Times New Roman" w:hAnsi="Times New Roman" w:cs="Times New Roman"/>
          <w:b/>
          <w:sz w:val="24"/>
          <w:szCs w:val="24"/>
          <w:lang w:eastAsia="ru-RU"/>
        </w:rPr>
      </w:pPr>
      <w:r w:rsidRPr="003F4C38">
        <w:rPr>
          <w:rFonts w:ascii="Times New Roman" w:eastAsia="Times New Roman" w:hAnsi="Times New Roman" w:cs="Times New Roman"/>
          <w:b/>
          <w:sz w:val="24"/>
          <w:szCs w:val="24"/>
          <w:lang w:eastAsia="ru-RU"/>
        </w:rPr>
        <w:t>Отчет о деятельности Министерства по социальной защите и труду ПМР</w:t>
      </w:r>
    </w:p>
    <w:p w:rsidR="003F4C38" w:rsidRDefault="003F4C38" w:rsidP="00DD2BB8">
      <w:pPr>
        <w:tabs>
          <w:tab w:val="left" w:pos="709"/>
        </w:tabs>
        <w:spacing w:after="0" w:line="240" w:lineRule="auto"/>
        <w:ind w:right="-2"/>
        <w:jc w:val="center"/>
        <w:rPr>
          <w:rFonts w:ascii="Times New Roman" w:eastAsia="Times New Roman" w:hAnsi="Times New Roman" w:cs="Times New Roman"/>
          <w:b/>
          <w:sz w:val="24"/>
          <w:szCs w:val="24"/>
          <w:lang w:eastAsia="ru-RU"/>
        </w:rPr>
      </w:pPr>
      <w:r w:rsidRPr="003F4C38">
        <w:rPr>
          <w:rFonts w:ascii="Times New Roman" w:eastAsia="Times New Roman" w:hAnsi="Times New Roman" w:cs="Times New Roman"/>
          <w:b/>
          <w:sz w:val="24"/>
          <w:szCs w:val="24"/>
          <w:lang w:eastAsia="ru-RU"/>
        </w:rPr>
        <w:t xml:space="preserve">за период с 1 января по </w:t>
      </w:r>
      <w:r w:rsidR="00932020">
        <w:rPr>
          <w:rFonts w:ascii="Times New Roman" w:eastAsia="Times New Roman" w:hAnsi="Times New Roman" w:cs="Times New Roman"/>
          <w:b/>
          <w:sz w:val="24"/>
          <w:szCs w:val="24"/>
          <w:lang w:eastAsia="ru-RU"/>
        </w:rPr>
        <w:t>3</w:t>
      </w:r>
      <w:r w:rsidR="002A7BB3">
        <w:rPr>
          <w:rFonts w:ascii="Times New Roman" w:eastAsia="Times New Roman" w:hAnsi="Times New Roman" w:cs="Times New Roman"/>
          <w:b/>
          <w:sz w:val="24"/>
          <w:szCs w:val="24"/>
          <w:lang w:eastAsia="ru-RU"/>
        </w:rPr>
        <w:t>0</w:t>
      </w:r>
      <w:r w:rsidR="00B74BE6">
        <w:rPr>
          <w:rFonts w:ascii="Times New Roman" w:eastAsia="Times New Roman" w:hAnsi="Times New Roman" w:cs="Times New Roman"/>
          <w:b/>
          <w:sz w:val="24"/>
          <w:szCs w:val="24"/>
          <w:lang w:eastAsia="ru-RU"/>
        </w:rPr>
        <w:t xml:space="preserve"> </w:t>
      </w:r>
      <w:r w:rsidR="002A7BB3">
        <w:rPr>
          <w:rFonts w:ascii="Times New Roman" w:eastAsia="Times New Roman" w:hAnsi="Times New Roman" w:cs="Times New Roman"/>
          <w:b/>
          <w:sz w:val="24"/>
          <w:szCs w:val="24"/>
          <w:lang w:eastAsia="ru-RU"/>
        </w:rPr>
        <w:t>июня</w:t>
      </w:r>
      <w:r w:rsidR="00B74BE6">
        <w:rPr>
          <w:rFonts w:ascii="Times New Roman" w:eastAsia="Times New Roman" w:hAnsi="Times New Roman" w:cs="Times New Roman"/>
          <w:b/>
          <w:sz w:val="24"/>
          <w:szCs w:val="24"/>
          <w:lang w:eastAsia="ru-RU"/>
        </w:rPr>
        <w:t xml:space="preserve"> </w:t>
      </w:r>
      <w:r w:rsidRPr="003F4C38">
        <w:rPr>
          <w:rFonts w:ascii="Times New Roman" w:eastAsia="Times New Roman" w:hAnsi="Times New Roman" w:cs="Times New Roman"/>
          <w:b/>
          <w:sz w:val="24"/>
          <w:szCs w:val="24"/>
          <w:lang w:eastAsia="ru-RU"/>
        </w:rPr>
        <w:t>20</w:t>
      </w:r>
      <w:r w:rsidR="00196F22">
        <w:rPr>
          <w:rFonts w:ascii="Times New Roman" w:eastAsia="Times New Roman" w:hAnsi="Times New Roman" w:cs="Times New Roman"/>
          <w:b/>
          <w:sz w:val="24"/>
          <w:szCs w:val="24"/>
          <w:lang w:eastAsia="ru-RU"/>
        </w:rPr>
        <w:t>2</w:t>
      </w:r>
      <w:r w:rsidR="00262FA4">
        <w:rPr>
          <w:rFonts w:ascii="Times New Roman" w:eastAsia="Times New Roman" w:hAnsi="Times New Roman" w:cs="Times New Roman"/>
          <w:b/>
          <w:sz w:val="24"/>
          <w:szCs w:val="24"/>
          <w:lang w:eastAsia="ru-RU"/>
        </w:rPr>
        <w:t>4</w:t>
      </w:r>
      <w:r w:rsidR="007716E5">
        <w:rPr>
          <w:rFonts w:ascii="Times New Roman" w:eastAsia="Times New Roman" w:hAnsi="Times New Roman" w:cs="Times New Roman"/>
          <w:b/>
          <w:sz w:val="24"/>
          <w:szCs w:val="24"/>
          <w:lang w:eastAsia="ru-RU"/>
        </w:rPr>
        <w:t xml:space="preserve"> года</w:t>
      </w:r>
    </w:p>
    <w:p w:rsidR="00DD2BB8" w:rsidRPr="003F4C38" w:rsidRDefault="00DD2BB8" w:rsidP="00DD2BB8">
      <w:pPr>
        <w:tabs>
          <w:tab w:val="left" w:pos="709"/>
        </w:tabs>
        <w:spacing w:after="0" w:line="240" w:lineRule="auto"/>
        <w:ind w:right="-2"/>
        <w:jc w:val="center"/>
        <w:rPr>
          <w:rFonts w:ascii="Times New Roman" w:eastAsia="Times New Roman" w:hAnsi="Times New Roman" w:cs="Times New Roman"/>
          <w:b/>
          <w:sz w:val="24"/>
          <w:szCs w:val="24"/>
          <w:lang w:eastAsia="ru-RU"/>
        </w:rPr>
      </w:pPr>
    </w:p>
    <w:p w:rsidR="003F4C38" w:rsidRPr="003F4C38" w:rsidRDefault="003F4C38" w:rsidP="0060074B">
      <w:pPr>
        <w:tabs>
          <w:tab w:val="left" w:pos="709"/>
        </w:tabs>
        <w:spacing w:after="0" w:line="240" w:lineRule="auto"/>
        <w:ind w:right="-2" w:firstLine="851"/>
        <w:jc w:val="center"/>
        <w:rPr>
          <w:rFonts w:ascii="Times New Roman" w:eastAsia="Times New Roman" w:hAnsi="Times New Roman" w:cs="Times New Roman"/>
          <w:b/>
          <w:sz w:val="24"/>
          <w:szCs w:val="24"/>
          <w:lang w:eastAsia="ru-RU"/>
        </w:rPr>
      </w:pPr>
    </w:p>
    <w:p w:rsidR="00CC566A" w:rsidRDefault="003F4C38" w:rsidP="00A10C5D">
      <w:pPr>
        <w:tabs>
          <w:tab w:val="left" w:pos="709"/>
        </w:tabs>
        <w:spacing w:before="20" w:after="20" w:line="240" w:lineRule="auto"/>
        <w:ind w:right="-2" w:firstLine="567"/>
        <w:jc w:val="both"/>
        <w:rPr>
          <w:rFonts w:ascii="Times New Roman" w:eastAsia="Times New Roman" w:hAnsi="Times New Roman" w:cs="Times New Roman"/>
          <w:sz w:val="24"/>
          <w:szCs w:val="24"/>
          <w:lang w:eastAsia="ru-RU"/>
        </w:rPr>
      </w:pPr>
      <w:r w:rsidRPr="003F4C38">
        <w:rPr>
          <w:rFonts w:ascii="Times New Roman" w:eastAsia="Calibri" w:hAnsi="Times New Roman" w:cs="Times New Roman"/>
          <w:sz w:val="24"/>
          <w:szCs w:val="24"/>
        </w:rPr>
        <w:t xml:space="preserve">Основные показатели по направлениям деятельности </w:t>
      </w:r>
      <w:r w:rsidRPr="003F4C38">
        <w:rPr>
          <w:rFonts w:ascii="Times New Roman" w:eastAsia="Times New Roman" w:hAnsi="Times New Roman" w:cs="Times New Roman"/>
          <w:sz w:val="24"/>
          <w:szCs w:val="24"/>
          <w:lang w:eastAsia="ru-RU"/>
        </w:rPr>
        <w:t>Министерства по социальной защите и труду Приднестровской Молдавской Республики за отчетный период</w:t>
      </w:r>
      <w:r w:rsidR="00A10C5D" w:rsidRPr="00A10C5D">
        <w:rPr>
          <w:rFonts w:ascii="Times New Roman" w:eastAsia="Times New Roman" w:hAnsi="Times New Roman" w:cs="Times New Roman"/>
          <w:b/>
          <w:sz w:val="24"/>
          <w:szCs w:val="24"/>
          <w:lang w:eastAsia="ru-RU"/>
        </w:rPr>
        <w:t xml:space="preserve"> </w:t>
      </w:r>
      <w:r w:rsidR="00A10C5D">
        <w:rPr>
          <w:rFonts w:ascii="Times New Roman" w:eastAsia="Times New Roman" w:hAnsi="Times New Roman" w:cs="Times New Roman"/>
          <w:b/>
          <w:sz w:val="24"/>
          <w:szCs w:val="24"/>
          <w:lang w:eastAsia="ru-RU"/>
        </w:rPr>
        <w:t>с 1 января по 3</w:t>
      </w:r>
      <w:r w:rsidR="00561D20">
        <w:rPr>
          <w:rFonts w:ascii="Times New Roman" w:eastAsia="Times New Roman" w:hAnsi="Times New Roman" w:cs="Times New Roman"/>
          <w:b/>
          <w:sz w:val="24"/>
          <w:szCs w:val="24"/>
          <w:lang w:eastAsia="ru-RU"/>
        </w:rPr>
        <w:t xml:space="preserve">0 июня </w:t>
      </w:r>
      <w:r w:rsidR="00A10C5D" w:rsidRPr="003F4C38">
        <w:rPr>
          <w:rFonts w:ascii="Times New Roman" w:eastAsia="Times New Roman" w:hAnsi="Times New Roman" w:cs="Times New Roman"/>
          <w:b/>
          <w:sz w:val="24"/>
          <w:szCs w:val="24"/>
          <w:lang w:eastAsia="ru-RU"/>
        </w:rPr>
        <w:t>20</w:t>
      </w:r>
      <w:r w:rsidR="00A10C5D">
        <w:rPr>
          <w:rFonts w:ascii="Times New Roman" w:eastAsia="Times New Roman" w:hAnsi="Times New Roman" w:cs="Times New Roman"/>
          <w:b/>
          <w:sz w:val="24"/>
          <w:szCs w:val="24"/>
          <w:lang w:eastAsia="ru-RU"/>
        </w:rPr>
        <w:t>2</w:t>
      </w:r>
      <w:r w:rsidR="00262FA4">
        <w:rPr>
          <w:rFonts w:ascii="Times New Roman" w:eastAsia="Times New Roman" w:hAnsi="Times New Roman" w:cs="Times New Roman"/>
          <w:b/>
          <w:sz w:val="24"/>
          <w:szCs w:val="24"/>
          <w:lang w:eastAsia="ru-RU"/>
        </w:rPr>
        <w:t>4</w:t>
      </w:r>
      <w:r w:rsidR="00A10C5D" w:rsidRPr="003F4C38">
        <w:rPr>
          <w:rFonts w:ascii="Times New Roman" w:eastAsia="Times New Roman" w:hAnsi="Times New Roman" w:cs="Times New Roman"/>
          <w:b/>
          <w:sz w:val="24"/>
          <w:szCs w:val="24"/>
          <w:lang w:eastAsia="ru-RU"/>
        </w:rPr>
        <w:t xml:space="preserve"> года</w:t>
      </w:r>
      <w:r w:rsidRPr="003F4C38">
        <w:rPr>
          <w:rFonts w:ascii="Times New Roman" w:eastAsia="Times New Roman" w:hAnsi="Times New Roman" w:cs="Times New Roman"/>
          <w:sz w:val="24"/>
          <w:szCs w:val="24"/>
          <w:lang w:eastAsia="ru-RU"/>
        </w:rPr>
        <w:t>:</w:t>
      </w:r>
    </w:p>
    <w:p w:rsidR="00A10C5D" w:rsidRPr="00CC566A" w:rsidRDefault="00A10C5D" w:rsidP="00A10C5D">
      <w:pPr>
        <w:tabs>
          <w:tab w:val="left" w:pos="709"/>
        </w:tabs>
        <w:spacing w:before="20" w:after="20" w:line="240" w:lineRule="auto"/>
        <w:ind w:right="-2" w:firstLine="567"/>
        <w:jc w:val="both"/>
        <w:rPr>
          <w:rFonts w:ascii="Times New Roman" w:eastAsia="Times New Roman" w:hAnsi="Times New Roman" w:cs="Times New Roman"/>
          <w:sz w:val="24"/>
          <w:szCs w:val="24"/>
          <w:lang w:eastAsia="ru-RU"/>
        </w:rPr>
      </w:pPr>
    </w:p>
    <w:p w:rsidR="003F4C38" w:rsidRPr="00A11A3E" w:rsidRDefault="003F4C38" w:rsidP="0060074B">
      <w:pPr>
        <w:tabs>
          <w:tab w:val="left" w:pos="709"/>
        </w:tabs>
        <w:spacing w:before="20" w:after="20" w:line="240" w:lineRule="auto"/>
        <w:ind w:right="-2" w:firstLine="567"/>
        <w:jc w:val="both"/>
        <w:rPr>
          <w:rFonts w:ascii="Times New Roman" w:eastAsia="Times New Roman" w:hAnsi="Times New Roman" w:cs="Times New Roman"/>
          <w:b/>
          <w:sz w:val="24"/>
          <w:szCs w:val="24"/>
          <w:lang w:eastAsia="ru-RU"/>
        </w:rPr>
      </w:pPr>
      <w:r w:rsidRPr="00A11A3E">
        <w:rPr>
          <w:rFonts w:ascii="Times New Roman" w:eastAsia="Times New Roman" w:hAnsi="Times New Roman" w:cs="Times New Roman"/>
          <w:b/>
          <w:sz w:val="24"/>
          <w:szCs w:val="24"/>
          <w:lang w:val="en-US" w:eastAsia="ru-RU"/>
        </w:rPr>
        <w:t>I</w:t>
      </w:r>
      <w:r w:rsidRPr="00A11A3E">
        <w:rPr>
          <w:rFonts w:ascii="Times New Roman" w:eastAsia="Times New Roman" w:hAnsi="Times New Roman" w:cs="Times New Roman"/>
          <w:b/>
          <w:sz w:val="24"/>
          <w:szCs w:val="24"/>
          <w:lang w:eastAsia="ru-RU"/>
        </w:rPr>
        <w:t>. В сфере социальной защиты, социального страхования и занятости населения:</w:t>
      </w:r>
    </w:p>
    <w:p w:rsidR="007716E5" w:rsidRDefault="003F4C38" w:rsidP="007716E5">
      <w:pPr>
        <w:tabs>
          <w:tab w:val="left" w:pos="709"/>
        </w:tabs>
        <w:spacing w:before="20" w:after="20" w:line="240" w:lineRule="auto"/>
        <w:ind w:right="-2" w:firstLine="567"/>
        <w:jc w:val="both"/>
        <w:rPr>
          <w:rFonts w:ascii="Times New Roman" w:eastAsia="Times New Roman" w:hAnsi="Times New Roman" w:cs="Times New Roman"/>
          <w:b/>
          <w:sz w:val="24"/>
          <w:szCs w:val="24"/>
          <w:lang w:eastAsia="ru-RU"/>
        </w:rPr>
      </w:pPr>
      <w:r w:rsidRPr="00A11A3E">
        <w:rPr>
          <w:rFonts w:ascii="Times New Roman" w:eastAsia="Times New Roman" w:hAnsi="Times New Roman" w:cs="Times New Roman"/>
          <w:b/>
          <w:sz w:val="24"/>
          <w:szCs w:val="24"/>
          <w:lang w:eastAsia="ru-RU"/>
        </w:rPr>
        <w:t>1.</w:t>
      </w:r>
      <w:r w:rsidRPr="00A11A3E">
        <w:rPr>
          <w:rFonts w:ascii="Times New Roman" w:eastAsia="Times New Roman" w:hAnsi="Times New Roman" w:cs="Times New Roman"/>
          <w:sz w:val="24"/>
          <w:szCs w:val="24"/>
          <w:lang w:eastAsia="ru-RU"/>
        </w:rPr>
        <w:t xml:space="preserve"> </w:t>
      </w:r>
      <w:r w:rsidRPr="00A11A3E">
        <w:rPr>
          <w:rFonts w:ascii="Times New Roman" w:eastAsia="Times New Roman" w:hAnsi="Times New Roman" w:cs="Times New Roman"/>
          <w:b/>
          <w:sz w:val="24"/>
          <w:szCs w:val="24"/>
          <w:lang w:eastAsia="ru-RU"/>
        </w:rPr>
        <w:t>В рамках правотворческой деятельности</w:t>
      </w:r>
    </w:p>
    <w:p w:rsidR="008E5B23" w:rsidRDefault="007716E5" w:rsidP="007716E5">
      <w:pPr>
        <w:tabs>
          <w:tab w:val="left" w:pos="709"/>
        </w:tabs>
        <w:spacing w:before="20" w:after="20" w:line="240" w:lineRule="auto"/>
        <w:ind w:right="-2" w:firstLine="567"/>
        <w:jc w:val="both"/>
        <w:rPr>
          <w:rFonts w:ascii="Times New Roman" w:eastAsia="Times New Roman" w:hAnsi="Times New Roman" w:cs="Times New Roman"/>
          <w:b/>
          <w:sz w:val="24"/>
          <w:szCs w:val="24"/>
          <w:lang w:eastAsia="ru-RU"/>
        </w:rPr>
      </w:pPr>
      <w:r w:rsidRPr="007716E5">
        <w:rPr>
          <w:rFonts w:ascii="Times New Roman" w:eastAsia="Times New Roman" w:hAnsi="Times New Roman" w:cs="Times New Roman"/>
          <w:b/>
          <w:sz w:val="24"/>
          <w:szCs w:val="24"/>
          <w:lang w:eastAsia="ru-RU"/>
        </w:rPr>
        <w:t>1.1.Разработаны следующие нормативные правовые акты:</w:t>
      </w:r>
    </w:p>
    <w:p w:rsidR="000B4291" w:rsidRDefault="000B4291" w:rsidP="000B4291">
      <w:pPr>
        <w:tabs>
          <w:tab w:val="left" w:pos="709"/>
        </w:tabs>
        <w:spacing w:before="20" w:after="20" w:line="240" w:lineRule="auto"/>
        <w:ind w:right="-2" w:firstLine="567"/>
        <w:jc w:val="both"/>
        <w:rPr>
          <w:rFonts w:ascii="Times New Roman" w:eastAsia="Times New Roman" w:hAnsi="Times New Roman" w:cs="Times New Roman"/>
          <w:b/>
          <w:sz w:val="24"/>
          <w:szCs w:val="24"/>
          <w:lang w:eastAsia="ru-RU"/>
        </w:rPr>
      </w:pPr>
      <w:r w:rsidRPr="000B4291">
        <w:rPr>
          <w:rFonts w:ascii="Times New Roman" w:eastAsia="Times New Roman" w:hAnsi="Times New Roman" w:cs="Times New Roman"/>
          <w:b/>
          <w:sz w:val="24"/>
          <w:szCs w:val="24"/>
          <w:lang w:eastAsia="ru-RU"/>
        </w:rPr>
        <w:t xml:space="preserve">Указ Президента </w:t>
      </w:r>
      <w:r w:rsidRPr="000B4291">
        <w:rPr>
          <w:rFonts w:ascii="Times New Roman" w:eastAsia="Times New Roman" w:hAnsi="Times New Roman" w:cs="Times New Roman"/>
          <w:sz w:val="24"/>
          <w:szCs w:val="24"/>
          <w:lang w:eastAsia="ru-RU"/>
        </w:rPr>
        <w:t>Приднестровской Молдавской Республики</w:t>
      </w:r>
      <w:r>
        <w:rPr>
          <w:rFonts w:ascii="Times New Roman" w:eastAsia="Times New Roman" w:hAnsi="Times New Roman" w:cs="Times New Roman"/>
          <w:b/>
          <w:sz w:val="24"/>
          <w:szCs w:val="24"/>
          <w:lang w:eastAsia="ru-RU"/>
        </w:rPr>
        <w:t xml:space="preserve"> – 1 (за </w:t>
      </w:r>
      <w:r>
        <w:rPr>
          <w:rFonts w:ascii="Times New Roman" w:eastAsia="Times New Roman" w:hAnsi="Times New Roman" w:cs="Times New Roman"/>
          <w:b/>
          <w:sz w:val="24"/>
          <w:szCs w:val="24"/>
          <w:lang w:val="en-US" w:eastAsia="ru-RU"/>
        </w:rPr>
        <w:t>I</w:t>
      </w:r>
      <w:r w:rsidRPr="000B429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полугодие 2023 года -- 0)</w:t>
      </w:r>
    </w:p>
    <w:p w:rsidR="000B4291" w:rsidRPr="007716E5" w:rsidRDefault="000B4291" w:rsidP="000B4291">
      <w:pPr>
        <w:tabs>
          <w:tab w:val="left" w:pos="709"/>
        </w:tabs>
        <w:spacing w:before="20" w:after="20" w:line="240" w:lineRule="auto"/>
        <w:ind w:right="-2" w:firstLine="567"/>
        <w:jc w:val="both"/>
        <w:rPr>
          <w:rFonts w:ascii="Times New Roman" w:eastAsia="Times New Roman" w:hAnsi="Times New Roman" w:cs="Times New Roman"/>
          <w:b/>
          <w:sz w:val="24"/>
          <w:szCs w:val="24"/>
          <w:lang w:eastAsia="ru-RU"/>
        </w:rPr>
      </w:pPr>
      <w:r w:rsidRPr="000B4291">
        <w:rPr>
          <w:rFonts w:ascii="Times New Roman" w:eastAsia="Times New Roman" w:hAnsi="Times New Roman" w:cs="Times New Roman"/>
          <w:b/>
          <w:sz w:val="24"/>
          <w:szCs w:val="24"/>
          <w:lang w:eastAsia="ru-RU"/>
        </w:rPr>
        <w:t xml:space="preserve">Постановления Правительства </w:t>
      </w:r>
      <w:r w:rsidRPr="000B4291">
        <w:rPr>
          <w:rFonts w:ascii="Times New Roman" w:eastAsia="Times New Roman" w:hAnsi="Times New Roman" w:cs="Times New Roman"/>
          <w:sz w:val="24"/>
          <w:szCs w:val="24"/>
          <w:lang w:eastAsia="ru-RU"/>
        </w:rPr>
        <w:t>Приднестровской Молдавской Республики</w:t>
      </w:r>
      <w:r>
        <w:rPr>
          <w:rFonts w:ascii="Times New Roman" w:eastAsia="Times New Roman" w:hAnsi="Times New Roman" w:cs="Times New Roman"/>
          <w:b/>
          <w:sz w:val="24"/>
          <w:szCs w:val="24"/>
          <w:lang w:eastAsia="ru-RU"/>
        </w:rPr>
        <w:t xml:space="preserve"> – 11 </w:t>
      </w:r>
      <w:r w:rsidRPr="000B4291">
        <w:rPr>
          <w:rFonts w:ascii="Times New Roman" w:eastAsia="Times New Roman" w:hAnsi="Times New Roman" w:cs="Times New Roman"/>
          <w:b/>
          <w:sz w:val="24"/>
          <w:szCs w:val="24"/>
          <w:lang w:eastAsia="ru-RU"/>
        </w:rPr>
        <w:t>(за I полугодие</w:t>
      </w:r>
      <w:r>
        <w:rPr>
          <w:rFonts w:ascii="Times New Roman" w:eastAsia="Times New Roman" w:hAnsi="Times New Roman" w:cs="Times New Roman"/>
          <w:b/>
          <w:sz w:val="24"/>
          <w:szCs w:val="24"/>
          <w:lang w:eastAsia="ru-RU"/>
        </w:rPr>
        <w:t xml:space="preserve"> 2023 года - 9)</w:t>
      </w:r>
    </w:p>
    <w:p w:rsidR="000B4291" w:rsidRDefault="00BF2D42" w:rsidP="007716E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0B4291" w:rsidRPr="000B4291">
        <w:rPr>
          <w:rFonts w:ascii="Times New Roman" w:eastAsia="Times New Roman" w:hAnsi="Times New Roman" w:cs="Times New Roman"/>
          <w:b/>
          <w:sz w:val="24"/>
          <w:szCs w:val="24"/>
          <w:lang w:eastAsia="ru-RU"/>
        </w:rPr>
        <w:t xml:space="preserve">Распоряжения Правительства </w:t>
      </w:r>
      <w:r w:rsidR="000B4291" w:rsidRPr="000B4291">
        <w:rPr>
          <w:rFonts w:ascii="Times New Roman" w:eastAsia="Times New Roman" w:hAnsi="Times New Roman" w:cs="Times New Roman"/>
          <w:sz w:val="24"/>
          <w:szCs w:val="24"/>
          <w:lang w:eastAsia="ru-RU"/>
        </w:rPr>
        <w:t>Приднестровской Молдавской Республики</w:t>
      </w:r>
      <w:r w:rsidR="000B4291" w:rsidRPr="000B4291">
        <w:rPr>
          <w:rFonts w:ascii="Times New Roman" w:eastAsia="Times New Roman" w:hAnsi="Times New Roman" w:cs="Times New Roman"/>
          <w:b/>
          <w:sz w:val="24"/>
          <w:szCs w:val="24"/>
          <w:lang w:eastAsia="ru-RU"/>
        </w:rPr>
        <w:t>– 10</w:t>
      </w:r>
      <w:r w:rsidR="000B4291">
        <w:rPr>
          <w:rFonts w:ascii="Times New Roman" w:eastAsia="Times New Roman" w:hAnsi="Times New Roman" w:cs="Times New Roman"/>
          <w:b/>
          <w:sz w:val="24"/>
          <w:szCs w:val="24"/>
          <w:lang w:eastAsia="ru-RU"/>
        </w:rPr>
        <w:t xml:space="preserve"> (</w:t>
      </w:r>
      <w:r w:rsidR="000B4291" w:rsidRPr="000B4291">
        <w:rPr>
          <w:rFonts w:ascii="Times New Roman" w:eastAsia="Times New Roman" w:hAnsi="Times New Roman" w:cs="Times New Roman"/>
          <w:b/>
          <w:sz w:val="24"/>
          <w:szCs w:val="24"/>
          <w:lang w:eastAsia="ru-RU"/>
        </w:rPr>
        <w:t>за I полугодие</w:t>
      </w:r>
      <w:r w:rsidR="000B4291">
        <w:rPr>
          <w:rFonts w:ascii="Times New Roman" w:eastAsia="Times New Roman" w:hAnsi="Times New Roman" w:cs="Times New Roman"/>
          <w:b/>
          <w:sz w:val="24"/>
          <w:szCs w:val="24"/>
          <w:lang w:eastAsia="ru-RU"/>
        </w:rPr>
        <w:t xml:space="preserve"> 2023 года - 13)</w:t>
      </w:r>
    </w:p>
    <w:p w:rsidR="007716E5" w:rsidRDefault="007716E5" w:rsidP="007716E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7716E5">
        <w:rPr>
          <w:rFonts w:ascii="Times New Roman" w:eastAsia="Times New Roman" w:hAnsi="Times New Roman" w:cs="Times New Roman"/>
          <w:b/>
          <w:sz w:val="24"/>
          <w:szCs w:val="24"/>
          <w:lang w:eastAsia="ru-RU"/>
        </w:rPr>
        <w:t xml:space="preserve">Приказы Министерства по социальной защите и труду Приднестровской </w:t>
      </w:r>
      <w:r w:rsidR="000B4291">
        <w:rPr>
          <w:rFonts w:ascii="Times New Roman" w:eastAsia="Times New Roman" w:hAnsi="Times New Roman" w:cs="Times New Roman"/>
          <w:b/>
          <w:sz w:val="24"/>
          <w:szCs w:val="24"/>
          <w:lang w:eastAsia="ru-RU"/>
        </w:rPr>
        <w:t>Молдавской Республики – 9 (</w:t>
      </w:r>
      <w:r w:rsidR="000B4291" w:rsidRPr="000B4291">
        <w:rPr>
          <w:rFonts w:ascii="Times New Roman" w:eastAsia="Times New Roman" w:hAnsi="Times New Roman" w:cs="Times New Roman"/>
          <w:b/>
          <w:sz w:val="24"/>
          <w:szCs w:val="24"/>
          <w:lang w:eastAsia="ru-RU"/>
        </w:rPr>
        <w:t>за I полугодие</w:t>
      </w:r>
      <w:r w:rsidR="000B4291">
        <w:rPr>
          <w:rFonts w:ascii="Times New Roman" w:eastAsia="Times New Roman" w:hAnsi="Times New Roman" w:cs="Times New Roman"/>
          <w:b/>
          <w:sz w:val="24"/>
          <w:szCs w:val="24"/>
          <w:lang w:eastAsia="ru-RU"/>
        </w:rPr>
        <w:t xml:space="preserve"> 2023 года – 5)</w:t>
      </w:r>
    </w:p>
    <w:p w:rsidR="002F27FE" w:rsidRPr="00881ADA" w:rsidRDefault="007716E5" w:rsidP="007716E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Pr="00881ADA">
        <w:rPr>
          <w:rFonts w:ascii="Times New Roman" w:eastAsia="Times New Roman" w:hAnsi="Times New Roman" w:cs="Times New Roman"/>
          <w:b/>
          <w:sz w:val="24"/>
          <w:szCs w:val="24"/>
          <w:lang w:eastAsia="ru-RU"/>
        </w:rPr>
        <w:t xml:space="preserve">2. Подготовлены заключения на проекты нормативных правовых актов, разработанные другими ведомствами – </w:t>
      </w:r>
      <w:r w:rsidR="00881ADA" w:rsidRPr="00881ADA">
        <w:rPr>
          <w:rFonts w:ascii="Times New Roman" w:eastAsia="Times New Roman" w:hAnsi="Times New Roman" w:cs="Times New Roman"/>
          <w:b/>
          <w:sz w:val="24"/>
          <w:szCs w:val="24"/>
          <w:lang w:eastAsia="ru-RU"/>
        </w:rPr>
        <w:t>13 (за I полугодие 2023 года - 10)</w:t>
      </w:r>
    </w:p>
    <w:p w:rsidR="002F27FE" w:rsidRDefault="00BF2D42" w:rsidP="007716E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0B4291">
        <w:rPr>
          <w:rFonts w:ascii="Times New Roman" w:eastAsia="Times New Roman" w:hAnsi="Times New Roman" w:cs="Times New Roman"/>
          <w:b/>
          <w:sz w:val="24"/>
          <w:szCs w:val="24"/>
          <w:lang w:eastAsia="ru-RU"/>
        </w:rPr>
        <w:tab/>
      </w:r>
      <w:r w:rsidR="007716E5" w:rsidRPr="000B4291">
        <w:rPr>
          <w:rFonts w:ascii="Times New Roman" w:eastAsia="Times New Roman" w:hAnsi="Times New Roman" w:cs="Times New Roman"/>
          <w:b/>
          <w:sz w:val="24"/>
          <w:szCs w:val="24"/>
          <w:lang w:eastAsia="ru-RU"/>
        </w:rPr>
        <w:t xml:space="preserve">3. </w:t>
      </w:r>
      <w:r w:rsidR="002F27FE" w:rsidRPr="000B4291">
        <w:rPr>
          <w:rFonts w:ascii="Times New Roman" w:eastAsia="Times New Roman" w:hAnsi="Times New Roman" w:cs="Times New Roman"/>
          <w:b/>
          <w:sz w:val="24"/>
          <w:szCs w:val="24"/>
          <w:lang w:eastAsia="ru-RU"/>
        </w:rPr>
        <w:t>П</w:t>
      </w:r>
      <w:r w:rsidRPr="000B4291">
        <w:rPr>
          <w:rFonts w:ascii="Times New Roman" w:eastAsia="Times New Roman" w:hAnsi="Times New Roman" w:cs="Times New Roman"/>
          <w:b/>
          <w:sz w:val="24"/>
          <w:szCs w:val="24"/>
          <w:lang w:eastAsia="ru-RU"/>
        </w:rPr>
        <w:t xml:space="preserve">одготовлены внутренние Приказы </w:t>
      </w:r>
      <w:r w:rsidR="007716E5" w:rsidRPr="000B4291">
        <w:rPr>
          <w:rFonts w:ascii="Times New Roman" w:eastAsia="Times New Roman" w:hAnsi="Times New Roman" w:cs="Times New Roman"/>
          <w:b/>
          <w:sz w:val="24"/>
          <w:szCs w:val="24"/>
          <w:lang w:eastAsia="ru-RU"/>
        </w:rPr>
        <w:t xml:space="preserve">– </w:t>
      </w:r>
      <w:r w:rsidR="000B4291" w:rsidRPr="000B4291">
        <w:rPr>
          <w:rFonts w:ascii="Times New Roman" w:eastAsia="Times New Roman" w:hAnsi="Times New Roman" w:cs="Times New Roman"/>
          <w:b/>
          <w:sz w:val="24"/>
          <w:szCs w:val="24"/>
          <w:lang w:eastAsia="ru-RU"/>
        </w:rPr>
        <w:t>7 (за I полугодие 2023 года - 3</w:t>
      </w:r>
      <w:r w:rsidR="00136E95" w:rsidRPr="000B4291">
        <w:rPr>
          <w:rFonts w:ascii="Times New Roman" w:eastAsia="Times New Roman" w:hAnsi="Times New Roman" w:cs="Times New Roman"/>
          <w:b/>
          <w:sz w:val="24"/>
          <w:szCs w:val="24"/>
          <w:lang w:eastAsia="ru-RU"/>
        </w:rPr>
        <w:t>)</w:t>
      </w:r>
      <w:r w:rsidR="00F7005A" w:rsidRPr="000B4291">
        <w:rPr>
          <w:rFonts w:ascii="Times New Roman" w:eastAsia="Times New Roman" w:hAnsi="Times New Roman" w:cs="Times New Roman"/>
          <w:b/>
          <w:sz w:val="24"/>
          <w:szCs w:val="24"/>
          <w:lang w:eastAsia="ru-RU"/>
        </w:rPr>
        <w:t>.</w:t>
      </w:r>
    </w:p>
    <w:p w:rsidR="00A11A3E" w:rsidRDefault="00A11A3E" w:rsidP="002F27FE">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rsidR="00136E95" w:rsidRPr="00136E95" w:rsidRDefault="000B4291" w:rsidP="00136E95">
      <w:pPr>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I полугодии 2024</w:t>
      </w:r>
      <w:r w:rsidR="00136E95" w:rsidRPr="00136E95">
        <w:rPr>
          <w:rFonts w:ascii="Times New Roman" w:eastAsia="Times New Roman" w:hAnsi="Times New Roman" w:cs="Times New Roman"/>
          <w:sz w:val="24"/>
          <w:szCs w:val="24"/>
          <w:lang w:eastAsia="ru-RU"/>
        </w:rPr>
        <w:t xml:space="preserve"> года приняли участие в работе:</w:t>
      </w:r>
    </w:p>
    <w:p w:rsidR="000B4291" w:rsidRPr="000B4291" w:rsidRDefault="000B4291" w:rsidP="000B4291">
      <w:pPr>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0B4291">
        <w:rPr>
          <w:rFonts w:ascii="Times New Roman" w:eastAsia="Times New Roman" w:hAnsi="Times New Roman" w:cs="Times New Roman"/>
          <w:sz w:val="24"/>
          <w:szCs w:val="24"/>
          <w:lang w:eastAsia="ru-RU"/>
        </w:rPr>
        <w:t>Межведомственной рабочей группы Межведомственная рабочая группа по разработке плана мероприятий (дорожной карты) по созданию на территории Приднестровской Молдавской Республики центров дневного пребывания для инвалидов с детства с психоневрологическими отклонениями Межведомственной рабочей группы по вопросам открытия стационарных учреждений социального обслуживания;</w:t>
      </w:r>
    </w:p>
    <w:p w:rsidR="000B4291" w:rsidRDefault="000B4291" w:rsidP="000B4291">
      <w:pPr>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0B4291">
        <w:rPr>
          <w:rFonts w:ascii="Times New Roman" w:eastAsia="Times New Roman" w:hAnsi="Times New Roman" w:cs="Times New Roman"/>
          <w:sz w:val="24"/>
          <w:szCs w:val="24"/>
          <w:lang w:eastAsia="ru-RU"/>
        </w:rPr>
        <w:t>Межведомственной рабочей группы по пересмотру совместного Приказа Министерства здравоохранения Приднестровской Молдавской Республики и Министерства по социальной защите и труду Приднестровской Молдавской Республики от 6 ноября 2009 года № 541 «Об организации экспертизы временной нетрудоспособности».</w:t>
      </w:r>
    </w:p>
    <w:p w:rsidR="000B4291" w:rsidRPr="000B4291" w:rsidRDefault="000B4291" w:rsidP="000B4291">
      <w:pPr>
        <w:spacing w:after="0" w:line="240" w:lineRule="auto"/>
        <w:ind w:right="-1" w:firstLine="567"/>
        <w:jc w:val="both"/>
        <w:rPr>
          <w:rFonts w:ascii="Times New Roman" w:eastAsia="Times New Roman" w:hAnsi="Times New Roman" w:cs="Times New Roman"/>
          <w:sz w:val="24"/>
          <w:szCs w:val="24"/>
          <w:lang w:eastAsia="ru-RU"/>
        </w:rPr>
      </w:pPr>
      <w:r w:rsidRPr="000B4291">
        <w:rPr>
          <w:rFonts w:ascii="Times New Roman" w:eastAsia="Times New Roman" w:hAnsi="Times New Roman" w:cs="Times New Roman"/>
          <w:sz w:val="24"/>
          <w:szCs w:val="24"/>
          <w:lang w:eastAsia="ru-RU"/>
        </w:rPr>
        <w:t xml:space="preserve">В рамках работы Межведомственной комиссии по рассмотрению вопросов предоставления благотворительной помощи гражданам и организациям Приднестровской Молдавской Республики в I полугодии 2024 года было рассмотрено </w:t>
      </w:r>
      <w:r w:rsidRPr="000B4291">
        <w:rPr>
          <w:rFonts w:ascii="Times New Roman" w:eastAsia="Times New Roman" w:hAnsi="Times New Roman" w:cs="Times New Roman"/>
          <w:b/>
          <w:sz w:val="24"/>
          <w:szCs w:val="24"/>
          <w:lang w:eastAsia="ru-RU"/>
        </w:rPr>
        <w:t>17 заявок</w:t>
      </w:r>
      <w:r w:rsidRPr="000B4291">
        <w:rPr>
          <w:rFonts w:ascii="Times New Roman" w:eastAsia="Times New Roman" w:hAnsi="Times New Roman" w:cs="Times New Roman"/>
          <w:sz w:val="24"/>
          <w:szCs w:val="24"/>
          <w:lang w:eastAsia="ru-RU"/>
        </w:rPr>
        <w:t xml:space="preserve"> от граждан и организаций Приднестровской Молдавской Республики об оказании благотворительной помощи. По 7 заявкам была оказана благотворительная помощь на сумму 30 000 рублей.</w:t>
      </w:r>
    </w:p>
    <w:p w:rsidR="000B4291" w:rsidRDefault="000B4291" w:rsidP="000B4291">
      <w:pPr>
        <w:spacing w:after="0" w:line="240" w:lineRule="auto"/>
        <w:ind w:right="-1" w:firstLine="567"/>
        <w:jc w:val="both"/>
        <w:rPr>
          <w:rFonts w:ascii="Times New Roman" w:eastAsia="Times New Roman" w:hAnsi="Times New Roman" w:cs="Times New Roman"/>
          <w:sz w:val="24"/>
          <w:szCs w:val="24"/>
          <w:lang w:eastAsia="ru-RU"/>
        </w:rPr>
      </w:pPr>
      <w:r w:rsidRPr="000B4291">
        <w:rPr>
          <w:rFonts w:ascii="Times New Roman" w:eastAsia="Times New Roman" w:hAnsi="Times New Roman" w:cs="Times New Roman"/>
          <w:sz w:val="24"/>
          <w:szCs w:val="24"/>
          <w:lang w:eastAsia="ru-RU"/>
        </w:rPr>
        <w:t>В рамках проекта «Карта доступности» с целью создания на территории республики доступной архитектурной среды для людей с инвалидностью и других маломобильных групп населения ежеквартально государственными администрациями городов и районов республики представлялась информация о заполнении таблицы доступности введённых в эксплуатацию объектов социального назначения.</w:t>
      </w:r>
    </w:p>
    <w:p w:rsidR="000B4291" w:rsidRPr="000B4291" w:rsidRDefault="000B4291" w:rsidP="000B4291">
      <w:pPr>
        <w:spacing w:after="0" w:line="240" w:lineRule="auto"/>
        <w:ind w:right="-1" w:firstLine="567"/>
        <w:jc w:val="both"/>
        <w:rPr>
          <w:rFonts w:ascii="Times New Roman" w:eastAsia="Times New Roman" w:hAnsi="Times New Roman" w:cs="Times New Roman"/>
          <w:sz w:val="24"/>
          <w:szCs w:val="24"/>
          <w:lang w:eastAsia="ru-RU"/>
        </w:rPr>
      </w:pPr>
      <w:r w:rsidRPr="000B4291">
        <w:rPr>
          <w:rFonts w:ascii="Times New Roman" w:eastAsia="Times New Roman" w:hAnsi="Times New Roman" w:cs="Times New Roman"/>
          <w:sz w:val="24"/>
          <w:szCs w:val="24"/>
          <w:lang w:eastAsia="ru-RU"/>
        </w:rPr>
        <w:lastRenderedPageBreak/>
        <w:t xml:space="preserve">В I полугодии 2024 года составлено </w:t>
      </w:r>
      <w:r w:rsidRPr="000B4291">
        <w:rPr>
          <w:rFonts w:ascii="Times New Roman" w:eastAsia="Times New Roman" w:hAnsi="Times New Roman" w:cs="Times New Roman"/>
          <w:b/>
          <w:sz w:val="24"/>
          <w:szCs w:val="24"/>
          <w:lang w:eastAsia="ru-RU"/>
        </w:rPr>
        <w:t>6 актов</w:t>
      </w:r>
      <w:r w:rsidRPr="000B4291">
        <w:rPr>
          <w:rFonts w:ascii="Times New Roman" w:eastAsia="Times New Roman" w:hAnsi="Times New Roman" w:cs="Times New Roman"/>
          <w:sz w:val="24"/>
          <w:szCs w:val="24"/>
          <w:lang w:eastAsia="ru-RU"/>
        </w:rPr>
        <w:t xml:space="preserve"> сверок с ЗАО «Приднестровский Сбербанк», на основании которых перечислено ЗАО «Приднестровский Сбербанк» в погашение процентов из республиканского бюджета за предоставленные льготные кредиты:</w:t>
      </w:r>
    </w:p>
    <w:p w:rsidR="000B4291" w:rsidRPr="000B4291" w:rsidRDefault="000B4291" w:rsidP="000B4291">
      <w:pPr>
        <w:spacing w:after="0" w:line="240" w:lineRule="auto"/>
        <w:ind w:right="-1" w:firstLine="567"/>
        <w:jc w:val="both"/>
        <w:rPr>
          <w:rFonts w:ascii="Times New Roman" w:eastAsia="Times New Roman" w:hAnsi="Times New Roman" w:cs="Times New Roman"/>
          <w:sz w:val="24"/>
          <w:szCs w:val="24"/>
          <w:lang w:eastAsia="ru-RU"/>
        </w:rPr>
      </w:pPr>
      <w:r w:rsidRPr="000B4291">
        <w:rPr>
          <w:rFonts w:ascii="Times New Roman" w:eastAsia="Times New Roman" w:hAnsi="Times New Roman" w:cs="Times New Roman"/>
          <w:sz w:val="24"/>
          <w:szCs w:val="24"/>
          <w:lang w:eastAsia="ru-RU"/>
        </w:rPr>
        <w:t>- в соответствии с Постановлением Правительства Приднестровской Молдавской Республики от 14.07.2017 года №174 «Об утверждении Программы льготного кредитования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Республике Афганистан в период с апреля 1978 года по 15 февраля 1989 года» для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Республике Афганистан в период с апреля 1978 года по 15 февраля 1989 года – 16,10 рублей, с начала действия Программы - 1 901 980 рублей. Действие данной Программы льготного кредитования в части погашения (субсидирования) за счет средств республиканского бюджета процентов ЗАО «Приднестровский Сбербанк» за выданные кредиты завершено. Данной Программой воспользовалось 117 человек;</w:t>
      </w:r>
    </w:p>
    <w:p w:rsidR="000B4291" w:rsidRPr="000B4291" w:rsidRDefault="000B4291" w:rsidP="000B4291">
      <w:pPr>
        <w:spacing w:after="0" w:line="240" w:lineRule="auto"/>
        <w:ind w:right="-1" w:firstLine="567"/>
        <w:jc w:val="both"/>
        <w:rPr>
          <w:rFonts w:ascii="Times New Roman" w:eastAsia="Times New Roman" w:hAnsi="Times New Roman" w:cs="Times New Roman"/>
          <w:sz w:val="24"/>
          <w:szCs w:val="24"/>
          <w:lang w:eastAsia="ru-RU"/>
        </w:rPr>
      </w:pPr>
      <w:r w:rsidRPr="000B4291">
        <w:rPr>
          <w:rFonts w:ascii="Times New Roman" w:eastAsia="Times New Roman" w:hAnsi="Times New Roman" w:cs="Times New Roman"/>
          <w:sz w:val="24"/>
          <w:szCs w:val="24"/>
          <w:lang w:eastAsia="ru-RU"/>
        </w:rPr>
        <w:t>- в соответствии с Постановлением Правительства Приднестровской Молдавской Республики от 29 декабря 2018 года № 484 «Об утверждении Программы льготного кредитования  граждан Приднестровской  Молдавской  Республики, являющихся членами семей участников боевых действий по защите  Приднестровской  Молдавской  Республики, погибших либо умерших вследствие ранения, контузии, увечья, или заболевания, связанного с участием в боевых действиях по защите Приднестровской  Молдавской  Республики в 1992 году» для членов семей погибших участников боевых действий по защите Приднестровской Молдавской Республики 7 389 рублей, с начала действия Программы – 745 776 рубля;</w:t>
      </w:r>
    </w:p>
    <w:p w:rsidR="000B4291" w:rsidRDefault="000B4291" w:rsidP="00136E95">
      <w:pPr>
        <w:spacing w:after="0" w:line="240" w:lineRule="auto"/>
        <w:ind w:right="-1" w:firstLine="567"/>
        <w:jc w:val="both"/>
        <w:rPr>
          <w:rFonts w:ascii="Times New Roman" w:eastAsia="Times New Roman" w:hAnsi="Times New Roman" w:cs="Times New Roman"/>
          <w:sz w:val="24"/>
          <w:szCs w:val="24"/>
          <w:lang w:eastAsia="ru-RU"/>
        </w:rPr>
      </w:pPr>
      <w:r w:rsidRPr="000B4291">
        <w:rPr>
          <w:rFonts w:ascii="Times New Roman" w:eastAsia="Times New Roman" w:hAnsi="Times New Roman" w:cs="Times New Roman"/>
          <w:sz w:val="24"/>
          <w:szCs w:val="24"/>
          <w:lang w:eastAsia="ru-RU"/>
        </w:rPr>
        <w:t>- в соответствии с Законом Приднестровской Молдавской Республики от 13 июля 2021 года №152-З-VII «Об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2021–2026 годов» (в действующей редакции) – 35 993 рублей, с начала действия Программы – 95 532,00 рубля. Государственной целевой программой охвачено 43 человека.</w:t>
      </w:r>
    </w:p>
    <w:p w:rsidR="000B4291" w:rsidRPr="000B4291" w:rsidRDefault="000B4291" w:rsidP="000B4291">
      <w:pPr>
        <w:spacing w:after="0" w:line="240" w:lineRule="auto"/>
        <w:ind w:right="-1" w:firstLine="567"/>
        <w:jc w:val="both"/>
        <w:rPr>
          <w:rFonts w:ascii="Times New Roman" w:eastAsia="Times New Roman" w:hAnsi="Times New Roman" w:cs="Times New Roman"/>
          <w:sz w:val="24"/>
          <w:szCs w:val="24"/>
          <w:lang w:eastAsia="ru-RU"/>
        </w:rPr>
      </w:pPr>
      <w:r w:rsidRPr="000B4291">
        <w:rPr>
          <w:rFonts w:ascii="Times New Roman" w:eastAsia="Times New Roman" w:hAnsi="Times New Roman" w:cs="Times New Roman"/>
          <w:sz w:val="24"/>
          <w:szCs w:val="24"/>
          <w:lang w:eastAsia="ru-RU"/>
        </w:rPr>
        <w:t>В 2024 году за счет средств республиканского бюджета осуществляется государственный заказ (финансирование) услуг на оказание общественными организациями социальных услуг по организации занятости инвалидов, семьям с детьми, находящимся в социально опасном положении, семьям, осуществляющим уход за детьми-инвалидами, а также инвалидами с детства, страдающими психоневрологическими отклонениями в развитии.</w:t>
      </w:r>
    </w:p>
    <w:p w:rsidR="000B4291" w:rsidRPr="000B4291" w:rsidRDefault="000B4291" w:rsidP="000B4291">
      <w:pPr>
        <w:spacing w:after="0" w:line="240" w:lineRule="auto"/>
        <w:ind w:right="-1" w:firstLine="567"/>
        <w:jc w:val="both"/>
        <w:rPr>
          <w:rFonts w:ascii="Times New Roman" w:eastAsia="Times New Roman" w:hAnsi="Times New Roman" w:cs="Times New Roman"/>
          <w:sz w:val="24"/>
          <w:szCs w:val="24"/>
          <w:lang w:eastAsia="ru-RU"/>
        </w:rPr>
      </w:pPr>
      <w:r w:rsidRPr="000B4291">
        <w:rPr>
          <w:rFonts w:ascii="Times New Roman" w:eastAsia="Times New Roman" w:hAnsi="Times New Roman" w:cs="Times New Roman"/>
          <w:sz w:val="24"/>
          <w:szCs w:val="24"/>
          <w:lang w:eastAsia="ru-RU"/>
        </w:rPr>
        <w:t>В отчетный период Министерством по социальной защите и труду Приднестровской Молдавской Республики проведен конкурс на реализацию общественно полезных проектов по оказанию социальных услуг в 2024 году в соответствии с Постановлением Правительства Приднестровской Молдавской Республики от 19 апреля 2022 года № 146 «Об утверждении Положения об особом порядке заключения договоров на оказание социальных услуг» (САЗ 22-15) в действующей редакции.</w:t>
      </w:r>
    </w:p>
    <w:p w:rsidR="000B4291" w:rsidRPr="000B4291" w:rsidRDefault="000B4291" w:rsidP="000B4291">
      <w:pPr>
        <w:spacing w:after="0" w:line="240" w:lineRule="auto"/>
        <w:ind w:right="-1" w:firstLine="567"/>
        <w:jc w:val="both"/>
        <w:rPr>
          <w:rFonts w:ascii="Times New Roman" w:eastAsia="Times New Roman" w:hAnsi="Times New Roman" w:cs="Times New Roman"/>
          <w:sz w:val="24"/>
          <w:szCs w:val="24"/>
          <w:lang w:eastAsia="ru-RU"/>
        </w:rPr>
      </w:pPr>
      <w:r w:rsidRPr="000B4291">
        <w:rPr>
          <w:rFonts w:ascii="Times New Roman" w:eastAsia="Times New Roman" w:hAnsi="Times New Roman" w:cs="Times New Roman"/>
          <w:sz w:val="24"/>
          <w:szCs w:val="24"/>
          <w:lang w:eastAsia="ru-RU"/>
        </w:rPr>
        <w:t>По итогам конкурса общественно полезные проекты по оказанию социальных услуг двух общественных организаций признаны соответствующими требованиям государственного заказа на оказание социальных услуг.</w:t>
      </w:r>
    </w:p>
    <w:p w:rsidR="000B4291" w:rsidRPr="000B4291" w:rsidRDefault="000B4291" w:rsidP="000B4291">
      <w:pPr>
        <w:spacing w:after="0" w:line="240" w:lineRule="auto"/>
        <w:ind w:right="-1" w:firstLine="567"/>
        <w:jc w:val="both"/>
        <w:rPr>
          <w:rFonts w:ascii="Times New Roman" w:eastAsia="Times New Roman" w:hAnsi="Times New Roman" w:cs="Times New Roman"/>
          <w:sz w:val="24"/>
          <w:szCs w:val="24"/>
          <w:lang w:eastAsia="ru-RU"/>
        </w:rPr>
      </w:pPr>
      <w:r w:rsidRPr="000B4291">
        <w:rPr>
          <w:rFonts w:ascii="Times New Roman" w:eastAsia="Times New Roman" w:hAnsi="Times New Roman" w:cs="Times New Roman"/>
          <w:sz w:val="24"/>
          <w:szCs w:val="24"/>
          <w:lang w:eastAsia="ru-RU"/>
        </w:rPr>
        <w:t>По направлению деятельности «организация занятости инвалидов» Республиканская общественная организация «Общество глухих Приднестровья» получит финансирование своей деятельности в рамках предложенного проекта – «Организация рабочих мест и улучшение условий труда для инвалидов по слуху и речи в ООО УПП «Прогресс».</w:t>
      </w:r>
    </w:p>
    <w:p w:rsidR="000B4291" w:rsidRPr="000B4291" w:rsidRDefault="000B4291" w:rsidP="000B4291">
      <w:pPr>
        <w:spacing w:after="0" w:line="240" w:lineRule="auto"/>
        <w:ind w:right="-1" w:firstLine="567"/>
        <w:jc w:val="both"/>
        <w:rPr>
          <w:rFonts w:ascii="Times New Roman" w:eastAsia="Times New Roman" w:hAnsi="Times New Roman" w:cs="Times New Roman"/>
          <w:sz w:val="24"/>
          <w:szCs w:val="24"/>
          <w:lang w:eastAsia="ru-RU"/>
        </w:rPr>
      </w:pPr>
      <w:r w:rsidRPr="000B4291">
        <w:rPr>
          <w:rFonts w:ascii="Times New Roman" w:eastAsia="Times New Roman" w:hAnsi="Times New Roman" w:cs="Times New Roman"/>
          <w:sz w:val="24"/>
          <w:szCs w:val="24"/>
          <w:lang w:eastAsia="ru-RU"/>
        </w:rPr>
        <w:t xml:space="preserve">По направлению деятельности «оказание социальных услуг семьям с детьми, находящимся в социально опасном положении» объявлен победителем НП Центр социальных </w:t>
      </w:r>
      <w:r w:rsidRPr="000B4291">
        <w:rPr>
          <w:rFonts w:ascii="Times New Roman" w:eastAsia="Times New Roman" w:hAnsi="Times New Roman" w:cs="Times New Roman"/>
          <w:sz w:val="24"/>
          <w:szCs w:val="24"/>
          <w:lang w:eastAsia="ru-RU"/>
        </w:rPr>
        <w:lastRenderedPageBreak/>
        <w:t xml:space="preserve">и правовых инноваций «Женские инициативы», проектное предложение: «Социальные услуги семьям с детьми, находящимся в социально опасном положении». </w:t>
      </w:r>
    </w:p>
    <w:p w:rsidR="000B4291" w:rsidRPr="000B4291" w:rsidRDefault="000B4291" w:rsidP="000B4291">
      <w:pPr>
        <w:spacing w:after="0" w:line="240" w:lineRule="auto"/>
        <w:ind w:right="-1" w:firstLine="567"/>
        <w:jc w:val="both"/>
        <w:rPr>
          <w:rFonts w:ascii="Times New Roman" w:eastAsia="Times New Roman" w:hAnsi="Times New Roman" w:cs="Times New Roman"/>
          <w:sz w:val="24"/>
          <w:szCs w:val="24"/>
          <w:lang w:eastAsia="ru-RU"/>
        </w:rPr>
      </w:pPr>
      <w:r w:rsidRPr="000B4291">
        <w:rPr>
          <w:rFonts w:ascii="Times New Roman" w:eastAsia="Times New Roman" w:hAnsi="Times New Roman" w:cs="Times New Roman"/>
          <w:sz w:val="24"/>
          <w:szCs w:val="24"/>
          <w:lang w:eastAsia="ru-RU"/>
        </w:rPr>
        <w:t>По направлению деятельности «оказание социальных услуг семьям, осуществляющим уход за детьми-инвалидами, а также инвалидами с детства, страдающими психоневрологическими отклонениями в развитии» в связи с отсутствием заявок на участие поб</w:t>
      </w:r>
      <w:r w:rsidR="00F03EF2">
        <w:rPr>
          <w:rFonts w:ascii="Times New Roman" w:eastAsia="Times New Roman" w:hAnsi="Times New Roman" w:cs="Times New Roman"/>
          <w:sz w:val="24"/>
          <w:szCs w:val="24"/>
          <w:lang w:eastAsia="ru-RU"/>
        </w:rPr>
        <w:t xml:space="preserve">едитель конкурса не определен. </w:t>
      </w:r>
    </w:p>
    <w:p w:rsidR="000B4291" w:rsidRPr="000B4291" w:rsidRDefault="000B4291" w:rsidP="000B4291">
      <w:pPr>
        <w:spacing w:after="0" w:line="240" w:lineRule="auto"/>
        <w:ind w:right="-1" w:firstLine="567"/>
        <w:jc w:val="both"/>
        <w:rPr>
          <w:rFonts w:ascii="Times New Roman" w:eastAsia="Times New Roman" w:hAnsi="Times New Roman" w:cs="Times New Roman"/>
          <w:sz w:val="24"/>
          <w:szCs w:val="24"/>
          <w:lang w:eastAsia="ru-RU"/>
        </w:rPr>
      </w:pPr>
      <w:r w:rsidRPr="000B4291">
        <w:rPr>
          <w:rFonts w:ascii="Times New Roman" w:eastAsia="Times New Roman" w:hAnsi="Times New Roman" w:cs="Times New Roman"/>
          <w:sz w:val="24"/>
          <w:szCs w:val="24"/>
          <w:lang w:eastAsia="ru-RU"/>
        </w:rPr>
        <w:t>В I полугодии 2024 года за счет средств республиканского бюджета отдельным категориям граждан осуществлялась выплата единовременной материальной помощи:</w:t>
      </w:r>
    </w:p>
    <w:p w:rsidR="000B4291" w:rsidRDefault="000B4291" w:rsidP="000B4291">
      <w:pPr>
        <w:spacing w:after="0" w:line="240" w:lineRule="auto"/>
        <w:ind w:right="-1" w:firstLine="567"/>
        <w:jc w:val="both"/>
        <w:rPr>
          <w:rFonts w:ascii="Times New Roman" w:eastAsia="Times New Roman" w:hAnsi="Times New Roman" w:cs="Times New Roman"/>
          <w:sz w:val="24"/>
          <w:szCs w:val="24"/>
          <w:lang w:eastAsia="ru-RU"/>
        </w:rPr>
      </w:pPr>
      <w:r w:rsidRPr="000B4291">
        <w:rPr>
          <w:rFonts w:ascii="Times New Roman" w:eastAsia="Times New Roman" w:hAnsi="Times New Roman" w:cs="Times New Roman"/>
          <w:sz w:val="24"/>
          <w:szCs w:val="24"/>
          <w:lang w:eastAsia="ru-RU"/>
        </w:rPr>
        <w:t>- ко Дню памяти и скорби по погибшим в городе Бендеры в размере 200 рублей на каждого получателя, выплата осуществлялась силовыми ведомствами и Единым государственным фондом социального страхования ПМР в сумме 107 000 руб., выплата средств в сумме 12 200 рублей продолжена в III квартале 2024 года).</w:t>
      </w:r>
    </w:p>
    <w:p w:rsidR="000B4291" w:rsidRDefault="000B4291" w:rsidP="00136E95">
      <w:pPr>
        <w:spacing w:after="0" w:line="240" w:lineRule="auto"/>
        <w:ind w:right="-1" w:firstLine="567"/>
        <w:jc w:val="both"/>
        <w:rPr>
          <w:rFonts w:ascii="Times New Roman" w:eastAsia="Times New Roman" w:hAnsi="Times New Roman" w:cs="Times New Roman"/>
          <w:sz w:val="24"/>
          <w:szCs w:val="24"/>
          <w:lang w:eastAsia="ru-RU"/>
        </w:rPr>
      </w:pPr>
    </w:p>
    <w:p w:rsidR="00A11A3E" w:rsidRPr="00A11A3E" w:rsidRDefault="00A11A3E" w:rsidP="00A11A3E">
      <w:pPr>
        <w:spacing w:after="0" w:line="240" w:lineRule="auto"/>
        <w:ind w:right="-1" w:firstLine="567"/>
        <w:jc w:val="center"/>
        <w:rPr>
          <w:rFonts w:ascii="Times New Roman" w:eastAsia="Times New Roman" w:hAnsi="Times New Roman" w:cs="Times New Roman"/>
          <w:b/>
          <w:sz w:val="24"/>
          <w:szCs w:val="24"/>
          <w:u w:val="single"/>
          <w:lang w:eastAsia="ru-RU"/>
        </w:rPr>
      </w:pPr>
      <w:r w:rsidRPr="00A11A3E">
        <w:rPr>
          <w:rFonts w:ascii="Times New Roman" w:eastAsia="Times New Roman" w:hAnsi="Times New Roman" w:cs="Times New Roman"/>
          <w:b/>
          <w:sz w:val="24"/>
          <w:szCs w:val="24"/>
          <w:u w:val="single"/>
          <w:lang w:eastAsia="ru-RU"/>
        </w:rPr>
        <w:t>Деятельность подведомственных организаций</w:t>
      </w:r>
    </w:p>
    <w:p w:rsidR="00A11A3E" w:rsidRDefault="00A11A3E" w:rsidP="00A11A3E">
      <w:pPr>
        <w:spacing w:after="0" w:line="240" w:lineRule="auto"/>
        <w:ind w:right="-1" w:firstLine="567"/>
        <w:rPr>
          <w:rFonts w:ascii="Times New Roman" w:eastAsia="Times New Roman" w:hAnsi="Times New Roman" w:cs="Times New Roman"/>
          <w:b/>
          <w:sz w:val="24"/>
          <w:szCs w:val="24"/>
          <w:highlight w:val="yellow"/>
          <w:lang w:eastAsia="ru-RU"/>
        </w:rPr>
      </w:pPr>
    </w:p>
    <w:p w:rsidR="00F03EF2" w:rsidRPr="00C95D3A" w:rsidRDefault="00F03EF2" w:rsidP="00F03EF2">
      <w:pPr>
        <w:tabs>
          <w:tab w:val="left" w:pos="2688"/>
        </w:tabs>
        <w:spacing w:after="0" w:line="240" w:lineRule="auto"/>
        <w:ind w:right="-1" w:firstLine="567"/>
        <w:jc w:val="both"/>
        <w:rPr>
          <w:rFonts w:ascii="Times New Roman" w:hAnsi="Times New Roman"/>
          <w:sz w:val="24"/>
          <w:szCs w:val="24"/>
        </w:rPr>
      </w:pPr>
      <w:r w:rsidRPr="00C95D3A">
        <w:rPr>
          <w:rFonts w:ascii="Times New Roman" w:hAnsi="Times New Roman"/>
          <w:b/>
          <w:sz w:val="24"/>
          <w:szCs w:val="24"/>
        </w:rPr>
        <w:t>ГУ «Республиканский центр по протезированию и ортопедии»</w:t>
      </w:r>
      <w:r w:rsidRPr="00C95D3A">
        <w:rPr>
          <w:rFonts w:ascii="Times New Roman" w:hAnsi="Times New Roman"/>
          <w:sz w:val="24"/>
          <w:szCs w:val="24"/>
        </w:rPr>
        <w:t xml:space="preserve"> за </w:t>
      </w:r>
      <w:r w:rsidRPr="00C95D3A">
        <w:rPr>
          <w:rFonts w:ascii="Times New Roman" w:hAnsi="Times New Roman"/>
          <w:sz w:val="24"/>
          <w:szCs w:val="24"/>
          <w:lang w:val="en-US"/>
        </w:rPr>
        <w:t>I</w:t>
      </w:r>
      <w:r w:rsidRPr="00C95D3A">
        <w:rPr>
          <w:rFonts w:ascii="Times New Roman" w:hAnsi="Times New Roman"/>
          <w:sz w:val="24"/>
          <w:szCs w:val="24"/>
        </w:rPr>
        <w:t xml:space="preserve"> полугодие 2024 года взято на учет 300 человек (2023 г. - 262), снято с учета 122 человека (2023 г. - 257), на 01.07.2024 года состоит на учете – 6 561 человек (2023 г. – 6 299).</w:t>
      </w:r>
    </w:p>
    <w:p w:rsidR="00F03EF2" w:rsidRPr="00C95D3A" w:rsidRDefault="00F03EF2" w:rsidP="00F03EF2">
      <w:pPr>
        <w:tabs>
          <w:tab w:val="left" w:pos="2688"/>
        </w:tabs>
        <w:spacing w:after="0" w:line="240" w:lineRule="auto"/>
        <w:ind w:firstLine="567"/>
        <w:jc w:val="both"/>
        <w:rPr>
          <w:rFonts w:ascii="Times New Roman" w:hAnsi="Times New Roman"/>
          <w:sz w:val="24"/>
          <w:szCs w:val="24"/>
        </w:rPr>
      </w:pPr>
    </w:p>
    <w:p w:rsidR="00F03EF2" w:rsidRPr="005B2B54" w:rsidRDefault="00F03EF2" w:rsidP="00F03EF2">
      <w:pPr>
        <w:tabs>
          <w:tab w:val="left" w:pos="2688"/>
        </w:tabs>
        <w:spacing w:after="0" w:line="240" w:lineRule="auto"/>
        <w:ind w:firstLine="567"/>
        <w:jc w:val="both"/>
        <w:rPr>
          <w:rFonts w:ascii="Times New Roman" w:hAnsi="Times New Roman"/>
          <w:color w:val="000000" w:themeColor="text1"/>
          <w:sz w:val="24"/>
          <w:szCs w:val="24"/>
        </w:rPr>
      </w:pPr>
      <w:r w:rsidRPr="005B2B54">
        <w:rPr>
          <w:rFonts w:ascii="Times New Roman" w:hAnsi="Times New Roman"/>
          <w:color w:val="000000" w:themeColor="text1"/>
          <w:sz w:val="24"/>
          <w:szCs w:val="24"/>
        </w:rPr>
        <w:t xml:space="preserve">За </w:t>
      </w:r>
      <w:r w:rsidRPr="005B2B54">
        <w:rPr>
          <w:rFonts w:ascii="Times New Roman" w:hAnsi="Times New Roman"/>
          <w:color w:val="000000" w:themeColor="text1"/>
          <w:sz w:val="24"/>
          <w:szCs w:val="24"/>
          <w:lang w:val="en-US"/>
        </w:rPr>
        <w:t>I</w:t>
      </w:r>
      <w:r w:rsidRPr="005B2B54">
        <w:rPr>
          <w:rFonts w:ascii="Times New Roman" w:hAnsi="Times New Roman"/>
          <w:color w:val="000000" w:themeColor="text1"/>
          <w:sz w:val="24"/>
          <w:szCs w:val="24"/>
        </w:rPr>
        <w:t xml:space="preserve"> полугодие 2024 года были обеспечены:</w:t>
      </w:r>
    </w:p>
    <w:p w:rsidR="00F03EF2" w:rsidRPr="005B2B54" w:rsidRDefault="00F03EF2" w:rsidP="00F03EF2">
      <w:pPr>
        <w:tabs>
          <w:tab w:val="left" w:pos="2688"/>
        </w:tabs>
        <w:spacing w:after="0" w:line="240" w:lineRule="auto"/>
        <w:ind w:firstLine="567"/>
        <w:jc w:val="both"/>
        <w:rPr>
          <w:rFonts w:ascii="Times New Roman" w:hAnsi="Times New Roman"/>
          <w:color w:val="000000" w:themeColor="text1"/>
          <w:sz w:val="24"/>
          <w:szCs w:val="24"/>
        </w:rPr>
      </w:pPr>
      <w:r w:rsidRPr="005B2B54">
        <w:rPr>
          <w:rFonts w:ascii="Times New Roman" w:hAnsi="Times New Roman"/>
          <w:color w:val="000000" w:themeColor="text1"/>
          <w:sz w:val="24"/>
          <w:szCs w:val="24"/>
        </w:rPr>
        <w:t>- инвалидными креслами-колясками с ручным приводом - 87 человек (2023 г.-85 человек);</w:t>
      </w:r>
    </w:p>
    <w:p w:rsidR="00F03EF2" w:rsidRPr="005B2B54" w:rsidRDefault="00F03EF2" w:rsidP="00F03EF2">
      <w:pPr>
        <w:tabs>
          <w:tab w:val="left" w:pos="2688"/>
        </w:tabs>
        <w:spacing w:after="0" w:line="240" w:lineRule="auto"/>
        <w:ind w:firstLine="567"/>
        <w:jc w:val="both"/>
        <w:rPr>
          <w:rFonts w:ascii="Times New Roman" w:hAnsi="Times New Roman"/>
          <w:color w:val="000000" w:themeColor="text1"/>
          <w:sz w:val="24"/>
          <w:szCs w:val="24"/>
        </w:rPr>
      </w:pPr>
      <w:r w:rsidRPr="005B2B54">
        <w:rPr>
          <w:rFonts w:ascii="Times New Roman" w:hAnsi="Times New Roman"/>
          <w:color w:val="000000" w:themeColor="text1"/>
          <w:sz w:val="24"/>
          <w:szCs w:val="24"/>
        </w:rPr>
        <w:t>- инвалидными креслами-колясками с электроприводом - 15 человек (2023 г.-5 человек);</w:t>
      </w:r>
    </w:p>
    <w:p w:rsidR="00F03EF2" w:rsidRPr="005B2B54" w:rsidRDefault="00F03EF2" w:rsidP="00F03EF2">
      <w:pPr>
        <w:tabs>
          <w:tab w:val="left" w:pos="2688"/>
        </w:tabs>
        <w:spacing w:after="0" w:line="240" w:lineRule="auto"/>
        <w:ind w:firstLine="567"/>
        <w:jc w:val="both"/>
        <w:rPr>
          <w:rFonts w:ascii="Times New Roman" w:hAnsi="Times New Roman"/>
          <w:color w:val="000000" w:themeColor="text1"/>
          <w:sz w:val="24"/>
          <w:szCs w:val="24"/>
        </w:rPr>
      </w:pPr>
      <w:r w:rsidRPr="005B2B54">
        <w:rPr>
          <w:rFonts w:ascii="Times New Roman" w:hAnsi="Times New Roman"/>
          <w:color w:val="000000" w:themeColor="text1"/>
          <w:sz w:val="24"/>
          <w:szCs w:val="24"/>
        </w:rPr>
        <w:t>- инвалидными креслами-колясками,</w:t>
      </w:r>
      <w:r w:rsidRPr="005B2B54">
        <w:rPr>
          <w:color w:val="000000" w:themeColor="text1"/>
        </w:rPr>
        <w:t xml:space="preserve"> </w:t>
      </w:r>
      <w:r w:rsidRPr="005B2B54">
        <w:rPr>
          <w:rFonts w:ascii="Times New Roman" w:hAnsi="Times New Roman"/>
          <w:color w:val="000000" w:themeColor="text1"/>
          <w:sz w:val="24"/>
          <w:szCs w:val="24"/>
        </w:rPr>
        <w:t>полученными в виде гуманитарной помощи – 1 человек (2023 г. – 16 человек)</w:t>
      </w:r>
    </w:p>
    <w:p w:rsidR="00F03EF2" w:rsidRPr="005B2B54" w:rsidRDefault="00F03EF2" w:rsidP="00F03EF2">
      <w:pPr>
        <w:tabs>
          <w:tab w:val="left" w:pos="2688"/>
        </w:tabs>
        <w:spacing w:after="0" w:line="240" w:lineRule="auto"/>
        <w:ind w:firstLine="567"/>
        <w:jc w:val="both"/>
        <w:rPr>
          <w:rFonts w:ascii="Times New Roman" w:hAnsi="Times New Roman"/>
          <w:color w:val="000000" w:themeColor="text1"/>
          <w:sz w:val="24"/>
          <w:szCs w:val="24"/>
        </w:rPr>
      </w:pPr>
      <w:r w:rsidRPr="005B2B54">
        <w:rPr>
          <w:rFonts w:ascii="Times New Roman" w:hAnsi="Times New Roman"/>
          <w:color w:val="000000" w:themeColor="text1"/>
          <w:sz w:val="24"/>
          <w:szCs w:val="24"/>
        </w:rPr>
        <w:t xml:space="preserve"> - слуховыми аппаратами – 47 человек (2023 г.- 95 человек); </w:t>
      </w:r>
    </w:p>
    <w:p w:rsidR="00F03EF2" w:rsidRPr="005B2B54" w:rsidRDefault="00F03EF2" w:rsidP="00F03EF2">
      <w:pPr>
        <w:tabs>
          <w:tab w:val="left" w:pos="2688"/>
        </w:tabs>
        <w:spacing w:after="0" w:line="240" w:lineRule="auto"/>
        <w:ind w:firstLine="567"/>
        <w:jc w:val="both"/>
        <w:rPr>
          <w:rFonts w:ascii="Times New Roman" w:hAnsi="Times New Roman"/>
          <w:color w:val="000000" w:themeColor="text1"/>
          <w:sz w:val="24"/>
          <w:szCs w:val="24"/>
        </w:rPr>
      </w:pPr>
      <w:r w:rsidRPr="005B2B54">
        <w:rPr>
          <w:rFonts w:ascii="Times New Roman" w:hAnsi="Times New Roman"/>
          <w:color w:val="000000" w:themeColor="text1"/>
          <w:sz w:val="24"/>
          <w:szCs w:val="24"/>
        </w:rPr>
        <w:t xml:space="preserve">- различными протезами – 173 человека/179 изделий (2023 г. – 139 человек/151 изделие); </w:t>
      </w:r>
    </w:p>
    <w:p w:rsidR="00F03EF2" w:rsidRPr="005B2B54" w:rsidRDefault="00F03EF2" w:rsidP="00F03EF2">
      <w:pPr>
        <w:tabs>
          <w:tab w:val="left" w:pos="2688"/>
        </w:tabs>
        <w:spacing w:after="0" w:line="240" w:lineRule="auto"/>
        <w:ind w:firstLine="567"/>
        <w:jc w:val="both"/>
        <w:rPr>
          <w:rFonts w:ascii="Times New Roman" w:hAnsi="Times New Roman"/>
          <w:color w:val="000000" w:themeColor="text1"/>
          <w:sz w:val="24"/>
          <w:szCs w:val="24"/>
        </w:rPr>
      </w:pPr>
      <w:r w:rsidRPr="005B2B54">
        <w:rPr>
          <w:rFonts w:ascii="Times New Roman" w:hAnsi="Times New Roman"/>
          <w:color w:val="000000" w:themeColor="text1"/>
          <w:sz w:val="24"/>
          <w:szCs w:val="24"/>
        </w:rPr>
        <w:t xml:space="preserve">- лечебными бандажами - 8 человек (2023 г. – 1 человек); </w:t>
      </w:r>
    </w:p>
    <w:p w:rsidR="00F03EF2" w:rsidRPr="005B2B54" w:rsidRDefault="00F03EF2" w:rsidP="00F03EF2">
      <w:pPr>
        <w:tabs>
          <w:tab w:val="left" w:pos="2688"/>
        </w:tabs>
        <w:spacing w:after="0" w:line="240" w:lineRule="auto"/>
        <w:ind w:firstLine="567"/>
        <w:jc w:val="both"/>
        <w:rPr>
          <w:rFonts w:ascii="Times New Roman" w:hAnsi="Times New Roman"/>
          <w:color w:val="000000" w:themeColor="text1"/>
          <w:sz w:val="24"/>
          <w:szCs w:val="24"/>
        </w:rPr>
      </w:pPr>
      <w:r w:rsidRPr="005B2B54">
        <w:rPr>
          <w:rFonts w:ascii="Times New Roman" w:hAnsi="Times New Roman"/>
          <w:color w:val="000000" w:themeColor="text1"/>
          <w:sz w:val="24"/>
          <w:szCs w:val="24"/>
        </w:rPr>
        <w:t>- корсетами - 12 человек (2023 г.-17 человек);</w:t>
      </w:r>
    </w:p>
    <w:p w:rsidR="00F03EF2" w:rsidRPr="005B2B54" w:rsidRDefault="00F03EF2" w:rsidP="00F03EF2">
      <w:pPr>
        <w:tabs>
          <w:tab w:val="left" w:pos="2688"/>
        </w:tabs>
        <w:spacing w:after="0" w:line="240" w:lineRule="auto"/>
        <w:ind w:firstLine="567"/>
        <w:jc w:val="both"/>
        <w:rPr>
          <w:rFonts w:ascii="Times New Roman" w:hAnsi="Times New Roman"/>
          <w:color w:val="000000" w:themeColor="text1"/>
          <w:sz w:val="24"/>
          <w:szCs w:val="24"/>
        </w:rPr>
      </w:pPr>
      <w:r w:rsidRPr="005B2B54">
        <w:rPr>
          <w:rFonts w:ascii="Times New Roman" w:hAnsi="Times New Roman"/>
          <w:color w:val="000000" w:themeColor="text1"/>
          <w:sz w:val="24"/>
          <w:szCs w:val="24"/>
        </w:rPr>
        <w:t>- костылями – 81 человек (2023 г. – 124 человека);</w:t>
      </w:r>
    </w:p>
    <w:p w:rsidR="00F03EF2" w:rsidRPr="005B2B54" w:rsidRDefault="00F03EF2" w:rsidP="00F03EF2">
      <w:pPr>
        <w:tabs>
          <w:tab w:val="left" w:pos="2688"/>
        </w:tabs>
        <w:spacing w:after="0" w:line="240" w:lineRule="auto"/>
        <w:ind w:firstLine="567"/>
        <w:jc w:val="both"/>
        <w:rPr>
          <w:rFonts w:ascii="Times New Roman" w:hAnsi="Times New Roman"/>
          <w:color w:val="000000" w:themeColor="text1"/>
          <w:sz w:val="24"/>
          <w:szCs w:val="24"/>
        </w:rPr>
      </w:pPr>
      <w:r w:rsidRPr="005B2B54">
        <w:rPr>
          <w:rFonts w:ascii="Times New Roman" w:hAnsi="Times New Roman"/>
          <w:color w:val="000000" w:themeColor="text1"/>
          <w:sz w:val="24"/>
          <w:szCs w:val="24"/>
        </w:rPr>
        <w:t>- тростями – 28 человек (2023 г. – 37 человек);</w:t>
      </w:r>
    </w:p>
    <w:p w:rsidR="00F03EF2" w:rsidRPr="005B2B54" w:rsidRDefault="00F03EF2" w:rsidP="00F03EF2">
      <w:pPr>
        <w:tabs>
          <w:tab w:val="left" w:pos="2688"/>
        </w:tabs>
        <w:spacing w:after="0" w:line="240" w:lineRule="auto"/>
        <w:ind w:firstLine="567"/>
        <w:jc w:val="both"/>
        <w:rPr>
          <w:rFonts w:ascii="Times New Roman" w:hAnsi="Times New Roman"/>
          <w:color w:val="000000" w:themeColor="text1"/>
          <w:sz w:val="24"/>
          <w:szCs w:val="24"/>
        </w:rPr>
      </w:pPr>
      <w:r w:rsidRPr="005B2B54">
        <w:rPr>
          <w:rFonts w:ascii="Times New Roman" w:hAnsi="Times New Roman"/>
          <w:color w:val="000000" w:themeColor="text1"/>
          <w:sz w:val="24"/>
          <w:szCs w:val="24"/>
        </w:rPr>
        <w:t>- ходунками – 23 человека (2023 г. –36 человек);</w:t>
      </w:r>
    </w:p>
    <w:p w:rsidR="00F03EF2" w:rsidRPr="005B2B54" w:rsidRDefault="00F03EF2" w:rsidP="00F03EF2">
      <w:pPr>
        <w:tabs>
          <w:tab w:val="left" w:pos="2688"/>
        </w:tabs>
        <w:spacing w:after="0" w:line="240" w:lineRule="auto"/>
        <w:ind w:firstLine="567"/>
        <w:jc w:val="both"/>
        <w:rPr>
          <w:rFonts w:ascii="Times New Roman" w:hAnsi="Times New Roman"/>
          <w:color w:val="000000" w:themeColor="text1"/>
          <w:sz w:val="24"/>
          <w:szCs w:val="24"/>
        </w:rPr>
      </w:pPr>
      <w:r w:rsidRPr="005B2B54">
        <w:rPr>
          <w:rFonts w:ascii="Times New Roman" w:hAnsi="Times New Roman"/>
          <w:color w:val="000000" w:themeColor="text1"/>
          <w:sz w:val="24"/>
          <w:szCs w:val="24"/>
        </w:rPr>
        <w:t>- стульями с санитарным оснащением –102 человека (2023 г. – 17 человек);</w:t>
      </w:r>
    </w:p>
    <w:p w:rsidR="00F03EF2" w:rsidRPr="005B2B54" w:rsidRDefault="00F03EF2" w:rsidP="00F03EF2">
      <w:pPr>
        <w:tabs>
          <w:tab w:val="left" w:pos="2688"/>
        </w:tabs>
        <w:spacing w:after="0" w:line="240" w:lineRule="auto"/>
        <w:ind w:firstLine="567"/>
        <w:jc w:val="both"/>
        <w:rPr>
          <w:rFonts w:ascii="Times New Roman" w:hAnsi="Times New Roman"/>
          <w:color w:val="000000" w:themeColor="text1"/>
          <w:sz w:val="24"/>
          <w:szCs w:val="24"/>
        </w:rPr>
      </w:pPr>
      <w:r w:rsidRPr="005B2B54">
        <w:rPr>
          <w:rFonts w:ascii="Times New Roman" w:hAnsi="Times New Roman"/>
          <w:color w:val="000000" w:themeColor="text1"/>
          <w:sz w:val="24"/>
          <w:szCs w:val="24"/>
        </w:rPr>
        <w:t>- очками для коррекции зрения – не выдавались (2023 г.- 32 человека);</w:t>
      </w:r>
    </w:p>
    <w:p w:rsidR="00F03EF2" w:rsidRPr="005B2B54" w:rsidRDefault="00F03EF2" w:rsidP="00F03EF2">
      <w:pPr>
        <w:tabs>
          <w:tab w:val="left" w:pos="2688"/>
        </w:tabs>
        <w:spacing w:after="0" w:line="240" w:lineRule="auto"/>
        <w:ind w:firstLine="567"/>
        <w:jc w:val="both"/>
        <w:rPr>
          <w:rFonts w:ascii="Times New Roman" w:hAnsi="Times New Roman"/>
          <w:color w:val="000000" w:themeColor="text1"/>
          <w:sz w:val="24"/>
          <w:szCs w:val="24"/>
        </w:rPr>
      </w:pPr>
      <w:r w:rsidRPr="005B2B54">
        <w:rPr>
          <w:rFonts w:ascii="Times New Roman" w:hAnsi="Times New Roman"/>
          <w:color w:val="000000" w:themeColor="text1"/>
          <w:sz w:val="24"/>
          <w:szCs w:val="24"/>
        </w:rPr>
        <w:t>Выдано 35 пар обуви (ортопедической и обуви «Тигина») (2023 г. – 48 пар).</w:t>
      </w:r>
    </w:p>
    <w:p w:rsidR="00F03EF2" w:rsidRPr="005B2B54" w:rsidRDefault="00F03EF2" w:rsidP="00F03EF2">
      <w:pPr>
        <w:tabs>
          <w:tab w:val="left" w:pos="2688"/>
        </w:tabs>
        <w:autoSpaceDE w:val="0"/>
        <w:autoSpaceDN w:val="0"/>
        <w:adjustRightInd w:val="0"/>
        <w:spacing w:after="0" w:line="240" w:lineRule="auto"/>
        <w:ind w:firstLine="567"/>
        <w:jc w:val="both"/>
        <w:rPr>
          <w:rFonts w:ascii="Times New Roman" w:hAnsi="Times New Roman"/>
          <w:color w:val="FF0000"/>
          <w:sz w:val="24"/>
          <w:szCs w:val="24"/>
        </w:rPr>
      </w:pPr>
    </w:p>
    <w:p w:rsidR="00F03EF2" w:rsidRPr="00B74172" w:rsidRDefault="00F03EF2" w:rsidP="00F03EF2">
      <w:pPr>
        <w:tabs>
          <w:tab w:val="left" w:pos="2688"/>
        </w:tabs>
        <w:autoSpaceDE w:val="0"/>
        <w:autoSpaceDN w:val="0"/>
        <w:adjustRightInd w:val="0"/>
        <w:spacing w:after="0" w:line="240" w:lineRule="auto"/>
        <w:ind w:firstLine="567"/>
        <w:jc w:val="both"/>
        <w:rPr>
          <w:rFonts w:ascii="Times New Roman" w:hAnsi="Times New Roman"/>
          <w:color w:val="000000" w:themeColor="text1"/>
          <w:sz w:val="24"/>
          <w:szCs w:val="24"/>
        </w:rPr>
      </w:pPr>
      <w:r w:rsidRPr="005B2B54">
        <w:rPr>
          <w:rFonts w:ascii="Times New Roman" w:hAnsi="Times New Roman"/>
          <w:color w:val="000000" w:themeColor="text1"/>
          <w:sz w:val="24"/>
          <w:szCs w:val="24"/>
        </w:rPr>
        <w:t>В I полугодии 2024 года было рассмотрено 465 пакетов документов для обеспечения инвалидов средствами реабилитации, в том числе для обеспечения инвалидными креслами-колясками – 124 пакета документов, слуховыми аппаратами – 47 пакетов документов, специальными средствами ухода (противопролежневые матрасы и подушки) – 277 пакетов документов, кроме того для обеспечения граждан пенсионного возраста без установленной группы инвалидности различными средствами реабилитации рассмотрено 17 пакетов документов, из них креслами-колясками - 10 пакетов документов.</w:t>
      </w:r>
    </w:p>
    <w:p w:rsidR="00F03EF2" w:rsidRPr="00D429EF" w:rsidRDefault="00F03EF2" w:rsidP="00F03EF2">
      <w:pPr>
        <w:tabs>
          <w:tab w:val="left" w:pos="1574"/>
          <w:tab w:val="left" w:pos="2688"/>
        </w:tabs>
        <w:spacing w:after="0" w:line="240" w:lineRule="auto"/>
        <w:ind w:firstLine="567"/>
        <w:jc w:val="both"/>
        <w:rPr>
          <w:rFonts w:ascii="Times New Roman" w:hAnsi="Times New Roman"/>
          <w:color w:val="FF0000"/>
          <w:sz w:val="24"/>
          <w:szCs w:val="24"/>
        </w:rPr>
      </w:pPr>
      <w:r w:rsidRPr="00D429EF">
        <w:rPr>
          <w:rFonts w:ascii="Times New Roman" w:hAnsi="Times New Roman"/>
          <w:color w:val="FF0000"/>
          <w:sz w:val="24"/>
          <w:szCs w:val="24"/>
        </w:rPr>
        <w:tab/>
      </w:r>
    </w:p>
    <w:p w:rsidR="00F03EF2" w:rsidRPr="004B239F" w:rsidRDefault="00F03EF2" w:rsidP="00F03EF2">
      <w:pPr>
        <w:tabs>
          <w:tab w:val="left" w:pos="2688"/>
        </w:tabs>
        <w:spacing w:after="0" w:line="240" w:lineRule="auto"/>
        <w:ind w:firstLine="567"/>
        <w:jc w:val="both"/>
        <w:rPr>
          <w:rFonts w:ascii="Times New Roman" w:hAnsi="Times New Roman"/>
          <w:sz w:val="24"/>
          <w:szCs w:val="24"/>
        </w:rPr>
      </w:pPr>
      <w:r w:rsidRPr="004B239F">
        <w:rPr>
          <w:rFonts w:ascii="Times New Roman" w:hAnsi="Times New Roman"/>
          <w:sz w:val="24"/>
          <w:szCs w:val="24"/>
        </w:rPr>
        <w:t xml:space="preserve">В </w:t>
      </w:r>
      <w:r w:rsidRPr="004B239F">
        <w:rPr>
          <w:rFonts w:ascii="Times New Roman" w:hAnsi="Times New Roman"/>
          <w:b/>
          <w:sz w:val="24"/>
          <w:szCs w:val="24"/>
        </w:rPr>
        <w:t>ГУ «Тираспольский психоневрологический дом-интернат»</w:t>
      </w:r>
      <w:r w:rsidRPr="004B239F">
        <w:rPr>
          <w:rFonts w:ascii="Times New Roman" w:hAnsi="Times New Roman"/>
          <w:sz w:val="24"/>
          <w:szCs w:val="24"/>
        </w:rPr>
        <w:t xml:space="preserve"> за </w:t>
      </w:r>
      <w:r w:rsidRPr="004B239F">
        <w:rPr>
          <w:rFonts w:ascii="Times New Roman" w:hAnsi="Times New Roman"/>
          <w:sz w:val="24"/>
          <w:szCs w:val="24"/>
          <w:lang w:val="en-US"/>
        </w:rPr>
        <w:t>I</w:t>
      </w:r>
      <w:r w:rsidRPr="004B239F">
        <w:rPr>
          <w:rFonts w:ascii="Times New Roman" w:hAnsi="Times New Roman"/>
          <w:sz w:val="24"/>
          <w:szCs w:val="24"/>
        </w:rPr>
        <w:t xml:space="preserve"> полугодие 2024 года поступило 9 человек (</w:t>
      </w:r>
      <w:r w:rsidRPr="004B239F">
        <w:rPr>
          <w:rFonts w:ascii="Times New Roman" w:hAnsi="Times New Roman"/>
          <w:b/>
          <w:sz w:val="24"/>
          <w:szCs w:val="24"/>
        </w:rPr>
        <w:t xml:space="preserve">2023г. </w:t>
      </w:r>
      <w:r w:rsidRPr="004B239F">
        <w:rPr>
          <w:rFonts w:ascii="Times New Roman" w:hAnsi="Times New Roman"/>
          <w:sz w:val="24"/>
          <w:szCs w:val="24"/>
        </w:rPr>
        <w:t>– 7), выбыло 7 человек (</w:t>
      </w:r>
      <w:r w:rsidRPr="004B239F">
        <w:rPr>
          <w:rFonts w:ascii="Times New Roman" w:hAnsi="Times New Roman"/>
          <w:b/>
          <w:sz w:val="24"/>
          <w:szCs w:val="24"/>
        </w:rPr>
        <w:t xml:space="preserve">2023г. </w:t>
      </w:r>
      <w:r w:rsidRPr="004B239F">
        <w:rPr>
          <w:rFonts w:ascii="Times New Roman" w:hAnsi="Times New Roman"/>
          <w:sz w:val="24"/>
          <w:szCs w:val="24"/>
        </w:rPr>
        <w:t>– 28), на конец отчетного периода находится на стационарном обслуживании 349 человек (</w:t>
      </w:r>
      <w:r w:rsidRPr="004B239F">
        <w:rPr>
          <w:rFonts w:ascii="Times New Roman" w:hAnsi="Times New Roman"/>
          <w:b/>
          <w:sz w:val="24"/>
          <w:szCs w:val="24"/>
        </w:rPr>
        <w:t xml:space="preserve">2023г. </w:t>
      </w:r>
      <w:r w:rsidRPr="004B239F">
        <w:rPr>
          <w:rFonts w:ascii="Times New Roman" w:hAnsi="Times New Roman"/>
          <w:sz w:val="24"/>
          <w:szCs w:val="24"/>
        </w:rPr>
        <w:t>– 345).</w:t>
      </w:r>
    </w:p>
    <w:p w:rsidR="00F03EF2" w:rsidRPr="00D429EF" w:rsidRDefault="00F03EF2" w:rsidP="00F03EF2">
      <w:pPr>
        <w:tabs>
          <w:tab w:val="left" w:pos="2688"/>
        </w:tabs>
        <w:spacing w:after="0" w:line="240" w:lineRule="auto"/>
        <w:ind w:firstLine="567"/>
        <w:jc w:val="both"/>
        <w:rPr>
          <w:rFonts w:ascii="Times New Roman" w:hAnsi="Times New Roman"/>
          <w:color w:val="FF0000"/>
          <w:sz w:val="24"/>
          <w:szCs w:val="24"/>
        </w:rPr>
      </w:pPr>
    </w:p>
    <w:p w:rsidR="00F03EF2" w:rsidRPr="00120AC1" w:rsidRDefault="00F03EF2" w:rsidP="00F03EF2">
      <w:pPr>
        <w:tabs>
          <w:tab w:val="left" w:pos="2688"/>
        </w:tabs>
        <w:spacing w:after="0" w:line="240" w:lineRule="auto"/>
        <w:ind w:firstLine="567"/>
        <w:jc w:val="both"/>
        <w:rPr>
          <w:rFonts w:ascii="Times New Roman" w:hAnsi="Times New Roman"/>
          <w:sz w:val="24"/>
          <w:szCs w:val="24"/>
        </w:rPr>
      </w:pPr>
      <w:r w:rsidRPr="00AA284B">
        <w:rPr>
          <w:rFonts w:ascii="Times New Roman" w:hAnsi="Times New Roman"/>
          <w:sz w:val="24"/>
          <w:szCs w:val="24"/>
        </w:rPr>
        <w:t xml:space="preserve">В </w:t>
      </w:r>
      <w:r w:rsidRPr="00AA284B">
        <w:rPr>
          <w:rFonts w:ascii="Times New Roman" w:hAnsi="Times New Roman"/>
          <w:b/>
          <w:sz w:val="24"/>
          <w:szCs w:val="24"/>
        </w:rPr>
        <w:t>ГУ «Бендерский психоневрологический дом-интернат»</w:t>
      </w:r>
      <w:r w:rsidRPr="00AA284B">
        <w:rPr>
          <w:rFonts w:ascii="Times New Roman" w:hAnsi="Times New Roman"/>
          <w:sz w:val="24"/>
          <w:szCs w:val="24"/>
        </w:rPr>
        <w:t xml:space="preserve"> за </w:t>
      </w:r>
      <w:r w:rsidRPr="00AA284B">
        <w:rPr>
          <w:rFonts w:ascii="Times New Roman" w:hAnsi="Times New Roman"/>
          <w:sz w:val="24"/>
          <w:szCs w:val="24"/>
          <w:lang w:val="en-US"/>
        </w:rPr>
        <w:t>I</w:t>
      </w:r>
      <w:r w:rsidRPr="00AA284B">
        <w:rPr>
          <w:rFonts w:ascii="Times New Roman" w:hAnsi="Times New Roman"/>
          <w:sz w:val="24"/>
          <w:szCs w:val="24"/>
        </w:rPr>
        <w:t xml:space="preserve"> полугодие 2024 года </w:t>
      </w:r>
      <w:r>
        <w:rPr>
          <w:rFonts w:ascii="Times New Roman" w:hAnsi="Times New Roman"/>
          <w:sz w:val="24"/>
          <w:szCs w:val="24"/>
        </w:rPr>
        <w:t>поступило 13</w:t>
      </w:r>
      <w:r w:rsidRPr="00120AC1">
        <w:rPr>
          <w:rFonts w:ascii="Times New Roman" w:hAnsi="Times New Roman"/>
          <w:sz w:val="24"/>
          <w:szCs w:val="24"/>
        </w:rPr>
        <w:t xml:space="preserve"> человек (2023 г.</w:t>
      </w:r>
      <w:r w:rsidRPr="00120AC1">
        <w:rPr>
          <w:rFonts w:ascii="Times New Roman" w:hAnsi="Times New Roman"/>
          <w:b/>
          <w:sz w:val="24"/>
          <w:szCs w:val="24"/>
        </w:rPr>
        <w:t xml:space="preserve"> </w:t>
      </w:r>
      <w:r w:rsidRPr="00120AC1">
        <w:rPr>
          <w:rFonts w:ascii="Times New Roman" w:hAnsi="Times New Roman"/>
          <w:sz w:val="24"/>
          <w:szCs w:val="24"/>
        </w:rPr>
        <w:t xml:space="preserve">– 9), </w:t>
      </w:r>
      <w:r>
        <w:rPr>
          <w:rFonts w:ascii="Times New Roman" w:hAnsi="Times New Roman"/>
          <w:sz w:val="24"/>
          <w:szCs w:val="24"/>
        </w:rPr>
        <w:t>выбыло 16</w:t>
      </w:r>
      <w:r w:rsidRPr="00120AC1">
        <w:rPr>
          <w:rFonts w:ascii="Times New Roman" w:hAnsi="Times New Roman"/>
          <w:sz w:val="24"/>
          <w:szCs w:val="24"/>
        </w:rPr>
        <w:t xml:space="preserve"> человек (2023 г.</w:t>
      </w:r>
      <w:r w:rsidRPr="00AA284B">
        <w:rPr>
          <w:rFonts w:ascii="Times New Roman" w:hAnsi="Times New Roman"/>
          <w:b/>
          <w:sz w:val="24"/>
          <w:szCs w:val="24"/>
        </w:rPr>
        <w:t xml:space="preserve"> </w:t>
      </w:r>
      <w:r w:rsidRPr="00AA284B">
        <w:rPr>
          <w:rFonts w:ascii="Times New Roman" w:hAnsi="Times New Roman"/>
          <w:sz w:val="24"/>
          <w:szCs w:val="24"/>
        </w:rPr>
        <w:t>– 11</w:t>
      </w:r>
      <w:r w:rsidRPr="00120AC1">
        <w:rPr>
          <w:rFonts w:ascii="Times New Roman" w:hAnsi="Times New Roman"/>
          <w:sz w:val="24"/>
          <w:szCs w:val="24"/>
        </w:rPr>
        <w:t xml:space="preserve">), на конец отчетного периода находятся </w:t>
      </w:r>
      <w:r w:rsidRPr="00AA284B">
        <w:rPr>
          <w:rFonts w:ascii="Times New Roman" w:hAnsi="Times New Roman"/>
          <w:sz w:val="24"/>
          <w:szCs w:val="24"/>
        </w:rPr>
        <w:t xml:space="preserve">330 </w:t>
      </w:r>
      <w:r>
        <w:rPr>
          <w:rFonts w:ascii="Times New Roman" w:hAnsi="Times New Roman"/>
          <w:sz w:val="24"/>
          <w:szCs w:val="24"/>
        </w:rPr>
        <w:t>получателей социальных услуг (26 дееспособных граждан и 304 недееспособных</w:t>
      </w:r>
      <w:r w:rsidRPr="00120AC1">
        <w:rPr>
          <w:rFonts w:ascii="Times New Roman" w:hAnsi="Times New Roman"/>
          <w:sz w:val="24"/>
          <w:szCs w:val="24"/>
        </w:rPr>
        <w:t>) (2023 г.</w:t>
      </w:r>
      <w:r w:rsidRPr="00120AC1">
        <w:rPr>
          <w:rFonts w:ascii="Times New Roman" w:hAnsi="Times New Roman"/>
          <w:b/>
          <w:sz w:val="24"/>
          <w:szCs w:val="24"/>
        </w:rPr>
        <w:t xml:space="preserve"> </w:t>
      </w:r>
      <w:r w:rsidRPr="00120AC1">
        <w:rPr>
          <w:rFonts w:ascii="Times New Roman" w:hAnsi="Times New Roman"/>
          <w:sz w:val="24"/>
          <w:szCs w:val="24"/>
        </w:rPr>
        <w:t xml:space="preserve">– 336). </w:t>
      </w:r>
    </w:p>
    <w:p w:rsidR="00F03EF2" w:rsidRPr="00120AC1" w:rsidRDefault="00F03EF2" w:rsidP="00F03EF2">
      <w:pPr>
        <w:tabs>
          <w:tab w:val="left" w:pos="2688"/>
        </w:tabs>
        <w:spacing w:after="0" w:line="240" w:lineRule="auto"/>
        <w:ind w:firstLine="567"/>
        <w:jc w:val="both"/>
        <w:rPr>
          <w:rFonts w:ascii="Times New Roman" w:hAnsi="Times New Roman"/>
          <w:sz w:val="24"/>
          <w:szCs w:val="24"/>
          <w:highlight w:val="yellow"/>
        </w:rPr>
      </w:pPr>
    </w:p>
    <w:p w:rsidR="00F03EF2" w:rsidRPr="007401B1" w:rsidRDefault="00F03EF2" w:rsidP="00F03EF2">
      <w:pPr>
        <w:tabs>
          <w:tab w:val="left" w:pos="2688"/>
        </w:tabs>
        <w:spacing w:after="0" w:line="240" w:lineRule="auto"/>
        <w:ind w:firstLine="567"/>
        <w:jc w:val="both"/>
        <w:rPr>
          <w:rFonts w:ascii="Times New Roman" w:hAnsi="Times New Roman"/>
          <w:sz w:val="24"/>
          <w:szCs w:val="24"/>
        </w:rPr>
      </w:pPr>
      <w:r w:rsidRPr="007401B1">
        <w:rPr>
          <w:rFonts w:ascii="Times New Roman" w:hAnsi="Times New Roman"/>
          <w:sz w:val="24"/>
          <w:szCs w:val="24"/>
        </w:rPr>
        <w:t xml:space="preserve">В </w:t>
      </w:r>
      <w:r w:rsidRPr="007401B1">
        <w:rPr>
          <w:rFonts w:ascii="Times New Roman" w:hAnsi="Times New Roman"/>
          <w:b/>
          <w:sz w:val="24"/>
          <w:szCs w:val="24"/>
        </w:rPr>
        <w:t>ГУ «Республиканский реабилитационный центр для детей-инвалидов»</w:t>
      </w:r>
      <w:r w:rsidRPr="007401B1">
        <w:rPr>
          <w:rFonts w:ascii="Times New Roman" w:hAnsi="Times New Roman"/>
          <w:sz w:val="24"/>
          <w:szCs w:val="24"/>
        </w:rPr>
        <w:t xml:space="preserve"> за </w:t>
      </w:r>
      <w:r w:rsidRPr="007401B1">
        <w:rPr>
          <w:rFonts w:ascii="Times New Roman" w:hAnsi="Times New Roman"/>
          <w:sz w:val="24"/>
          <w:szCs w:val="24"/>
          <w:lang w:val="en-US"/>
        </w:rPr>
        <w:t>I</w:t>
      </w:r>
      <w:r w:rsidRPr="007401B1">
        <w:rPr>
          <w:rFonts w:ascii="Times New Roman" w:hAnsi="Times New Roman"/>
          <w:sz w:val="24"/>
          <w:szCs w:val="24"/>
        </w:rPr>
        <w:t xml:space="preserve"> полугодие 2024 года поступил 1 человек (2023г. -3), выбыло 2 человека (2023г. -5), на конец отчетного периода проживает 51 детей–инвалида (2023г. - 48). В центр дневного пребывания для детей с ограниченными возможностями при ГУ «Республиканский реабилитационный центр для детей-инвалидов» поступило 2 ребенка-инвалида (2023г. – 3), выбыло 4 детей-инвалидов (2023г. – 4), всего находится 36 детей-инвалидов (2023г. -41).</w:t>
      </w:r>
    </w:p>
    <w:p w:rsidR="00F03EF2" w:rsidRPr="00154FDA" w:rsidRDefault="00F03EF2" w:rsidP="00F03EF2">
      <w:pPr>
        <w:tabs>
          <w:tab w:val="left" w:pos="2688"/>
        </w:tabs>
        <w:spacing w:after="0" w:line="240" w:lineRule="auto"/>
        <w:ind w:firstLine="567"/>
        <w:jc w:val="both"/>
        <w:rPr>
          <w:rFonts w:ascii="Times New Roman" w:hAnsi="Times New Roman"/>
          <w:sz w:val="24"/>
          <w:szCs w:val="24"/>
        </w:rPr>
      </w:pPr>
      <w:r w:rsidRPr="00154FDA">
        <w:rPr>
          <w:rFonts w:ascii="Times New Roman" w:hAnsi="Times New Roman"/>
          <w:sz w:val="24"/>
          <w:szCs w:val="24"/>
        </w:rPr>
        <w:t xml:space="preserve">В </w:t>
      </w:r>
      <w:r w:rsidRPr="00154FDA">
        <w:rPr>
          <w:rFonts w:ascii="Times New Roman" w:hAnsi="Times New Roman"/>
          <w:b/>
          <w:sz w:val="24"/>
          <w:szCs w:val="24"/>
        </w:rPr>
        <w:t>ГУ «Республиканский дом ветеранов» п. Первомайск</w:t>
      </w:r>
      <w:r w:rsidRPr="00154FDA">
        <w:rPr>
          <w:rFonts w:ascii="Times New Roman" w:hAnsi="Times New Roman"/>
          <w:sz w:val="24"/>
          <w:szCs w:val="24"/>
        </w:rPr>
        <w:t xml:space="preserve"> за I полугодие 2024 года поступил</w:t>
      </w:r>
      <w:r>
        <w:rPr>
          <w:rFonts w:ascii="Times New Roman" w:hAnsi="Times New Roman"/>
          <w:sz w:val="24"/>
          <w:szCs w:val="24"/>
        </w:rPr>
        <w:t>о</w:t>
      </w:r>
      <w:r w:rsidRPr="00154FDA">
        <w:rPr>
          <w:rFonts w:ascii="Times New Roman" w:hAnsi="Times New Roman"/>
          <w:sz w:val="24"/>
          <w:szCs w:val="24"/>
        </w:rPr>
        <w:t xml:space="preserve"> 3 человека (2023г. – 8), выбыло 3 человека (2023г. – 10), на конец отчетного периода находится на стационарном обслуживании 60 человек (2023г. – 58).</w:t>
      </w:r>
    </w:p>
    <w:p w:rsidR="00F03EF2" w:rsidRPr="00154FDA" w:rsidRDefault="00F03EF2" w:rsidP="00F03EF2">
      <w:pPr>
        <w:pStyle w:val="a3"/>
        <w:shd w:val="clear" w:color="auto" w:fill="FFFFFF"/>
        <w:tabs>
          <w:tab w:val="left" w:pos="284"/>
          <w:tab w:val="left" w:pos="2688"/>
        </w:tabs>
        <w:spacing w:before="0" w:beforeAutospacing="0" w:after="0" w:afterAutospacing="0"/>
        <w:ind w:firstLine="709"/>
        <w:jc w:val="both"/>
      </w:pPr>
    </w:p>
    <w:p w:rsidR="00F03EF2" w:rsidRPr="00A24186" w:rsidRDefault="00F03EF2" w:rsidP="00F03EF2">
      <w:pPr>
        <w:pStyle w:val="a3"/>
        <w:shd w:val="clear" w:color="auto" w:fill="FFFFFF"/>
        <w:tabs>
          <w:tab w:val="left" w:pos="284"/>
          <w:tab w:val="left" w:pos="2688"/>
        </w:tabs>
        <w:spacing w:before="0" w:beforeAutospacing="0" w:after="0" w:afterAutospacing="0"/>
        <w:ind w:firstLine="709"/>
        <w:jc w:val="both"/>
      </w:pPr>
      <w:r w:rsidRPr="00A24186">
        <w:t xml:space="preserve">В течение </w:t>
      </w:r>
      <w:r w:rsidRPr="00A24186">
        <w:rPr>
          <w:lang w:val="en-US"/>
        </w:rPr>
        <w:t>I</w:t>
      </w:r>
      <w:r w:rsidRPr="00A24186">
        <w:t xml:space="preserve"> полугодия 2024 года подготовлено 7 внутренних Приказов Министерства по социальной защите и труду Приднестровской Молдавской Республики о направлении на стационарное социальное обслуживание в подведомственные учреждения, выдано 31 путевк</w:t>
      </w:r>
      <w:r>
        <w:t>а</w:t>
      </w:r>
      <w:r w:rsidRPr="00A24186">
        <w:t xml:space="preserve"> в подведомственные стационарные учреждения социальной защиты.</w:t>
      </w:r>
    </w:p>
    <w:p w:rsidR="00F03EF2" w:rsidRPr="00D429EF" w:rsidRDefault="00F03EF2" w:rsidP="00F03EF2">
      <w:pPr>
        <w:tabs>
          <w:tab w:val="left" w:pos="2688"/>
        </w:tabs>
        <w:spacing w:after="0" w:line="240" w:lineRule="auto"/>
        <w:ind w:firstLine="567"/>
        <w:jc w:val="both"/>
        <w:rPr>
          <w:rFonts w:ascii="Times New Roman" w:eastAsia="Calibri" w:hAnsi="Times New Roman"/>
          <w:color w:val="FF0000"/>
          <w:sz w:val="24"/>
          <w:szCs w:val="24"/>
        </w:rPr>
      </w:pPr>
    </w:p>
    <w:p w:rsidR="00F03EF2" w:rsidRPr="00526689" w:rsidRDefault="00F03EF2" w:rsidP="00F03EF2">
      <w:pPr>
        <w:tabs>
          <w:tab w:val="left" w:pos="2688"/>
        </w:tabs>
        <w:spacing w:after="0" w:line="240" w:lineRule="auto"/>
        <w:ind w:firstLine="567"/>
        <w:jc w:val="both"/>
        <w:rPr>
          <w:rFonts w:ascii="Times New Roman" w:hAnsi="Times New Roman"/>
          <w:bCs/>
          <w:color w:val="000000" w:themeColor="text1"/>
          <w:sz w:val="24"/>
          <w:szCs w:val="24"/>
        </w:rPr>
      </w:pPr>
      <w:r w:rsidRPr="00526689">
        <w:rPr>
          <w:rFonts w:ascii="Times New Roman" w:eastAsia="Calibri" w:hAnsi="Times New Roman"/>
          <w:color w:val="000000" w:themeColor="text1"/>
          <w:sz w:val="24"/>
          <w:szCs w:val="24"/>
        </w:rPr>
        <w:t xml:space="preserve">В </w:t>
      </w:r>
      <w:r w:rsidRPr="00526689">
        <w:rPr>
          <w:rFonts w:ascii="Times New Roman" w:hAnsi="Times New Roman"/>
          <w:color w:val="000000" w:themeColor="text1"/>
          <w:sz w:val="24"/>
          <w:szCs w:val="24"/>
          <w:lang w:val="en-US"/>
        </w:rPr>
        <w:t>I</w:t>
      </w:r>
      <w:r w:rsidRPr="00526689">
        <w:rPr>
          <w:rFonts w:ascii="Times New Roman" w:hAnsi="Times New Roman"/>
          <w:color w:val="000000" w:themeColor="text1"/>
          <w:sz w:val="24"/>
          <w:szCs w:val="24"/>
        </w:rPr>
        <w:t xml:space="preserve"> полугодии 2024 года</w:t>
      </w:r>
      <w:r w:rsidRPr="00526689">
        <w:rPr>
          <w:rFonts w:ascii="Times New Roman" w:eastAsia="Calibri" w:hAnsi="Times New Roman"/>
          <w:color w:val="000000" w:themeColor="text1"/>
          <w:sz w:val="24"/>
          <w:szCs w:val="24"/>
        </w:rPr>
        <w:t xml:space="preserve"> Государственным учреждением </w:t>
      </w:r>
      <w:r w:rsidRPr="00526689">
        <w:rPr>
          <w:rFonts w:ascii="Times New Roman" w:eastAsia="Calibri" w:hAnsi="Times New Roman"/>
          <w:b/>
          <w:color w:val="000000" w:themeColor="text1"/>
          <w:sz w:val="24"/>
          <w:szCs w:val="24"/>
        </w:rPr>
        <w:t>«Республиканский спортивный реабилитационно-восстановительный центр инвалидов»</w:t>
      </w:r>
      <w:r w:rsidRPr="00526689">
        <w:rPr>
          <w:rFonts w:ascii="Times New Roman" w:eastAsia="Calibri" w:hAnsi="Times New Roman"/>
          <w:color w:val="000000" w:themeColor="text1"/>
          <w:sz w:val="24"/>
          <w:szCs w:val="24"/>
        </w:rPr>
        <w:t xml:space="preserve"> (далее - ГУ РСЦИ) </w:t>
      </w:r>
      <w:r w:rsidRPr="00526689">
        <w:rPr>
          <w:rFonts w:ascii="Times New Roman" w:hAnsi="Times New Roman"/>
          <w:bCs/>
          <w:color w:val="000000" w:themeColor="text1"/>
          <w:sz w:val="24"/>
          <w:szCs w:val="24"/>
        </w:rPr>
        <w:t xml:space="preserve">в соответствии с утвержденным календарным планом </w:t>
      </w:r>
      <w:r>
        <w:rPr>
          <w:rFonts w:ascii="Times New Roman" w:hAnsi="Times New Roman"/>
          <w:bCs/>
          <w:color w:val="000000" w:themeColor="text1"/>
          <w:sz w:val="24"/>
          <w:szCs w:val="24"/>
        </w:rPr>
        <w:t>спортивно-массовых мероприятий н</w:t>
      </w:r>
      <w:r w:rsidRPr="00526689">
        <w:rPr>
          <w:rFonts w:ascii="Times New Roman" w:hAnsi="Times New Roman"/>
          <w:bCs/>
          <w:color w:val="000000" w:themeColor="text1"/>
          <w:sz w:val="24"/>
          <w:szCs w:val="24"/>
        </w:rPr>
        <w:t xml:space="preserve">а </w:t>
      </w:r>
      <w:r w:rsidRPr="00526689">
        <w:rPr>
          <w:rFonts w:ascii="Times New Roman" w:hAnsi="Times New Roman"/>
          <w:bCs/>
          <w:color w:val="000000" w:themeColor="text1"/>
          <w:sz w:val="24"/>
          <w:szCs w:val="24"/>
          <w:lang w:val="en-US"/>
        </w:rPr>
        <w:t>I</w:t>
      </w:r>
      <w:r w:rsidRPr="00526689">
        <w:rPr>
          <w:rFonts w:ascii="Times New Roman" w:hAnsi="Times New Roman"/>
          <w:bCs/>
          <w:color w:val="000000" w:themeColor="text1"/>
          <w:sz w:val="24"/>
          <w:szCs w:val="24"/>
        </w:rPr>
        <w:t xml:space="preserve"> полугодие 2024 года было организовано и проведено </w:t>
      </w:r>
      <w:r w:rsidRPr="00526689">
        <w:rPr>
          <w:rFonts w:ascii="Times New Roman" w:hAnsi="Times New Roman"/>
          <w:color w:val="000000" w:themeColor="text1"/>
          <w:sz w:val="24"/>
          <w:szCs w:val="24"/>
        </w:rPr>
        <w:t>21</w:t>
      </w:r>
      <w:r w:rsidRPr="00526689">
        <w:rPr>
          <w:rFonts w:ascii="Times New Roman" w:hAnsi="Times New Roman"/>
          <w:bCs/>
          <w:color w:val="000000" w:themeColor="text1"/>
          <w:sz w:val="24"/>
          <w:szCs w:val="24"/>
        </w:rPr>
        <w:t xml:space="preserve"> спортивное мероприятие различного уровня среди взрослых спортсменов с ограниченными возможностями здоровья всех категорий по шашкам, </w:t>
      </w:r>
      <w:r w:rsidRPr="00526689">
        <w:rPr>
          <w:rFonts w:ascii="Times New Roman" w:hAnsi="Times New Roman"/>
          <w:bCs/>
          <w:sz w:val="24"/>
          <w:szCs w:val="24"/>
        </w:rPr>
        <w:t>голболу, шоудауну, армрестлингу, плаванию, настольному теннису, легкой атлетике, туризму</w:t>
      </w:r>
      <w:r w:rsidRPr="00526689">
        <w:rPr>
          <w:rFonts w:ascii="Times New Roman" w:hAnsi="Times New Roman"/>
          <w:bCs/>
          <w:color w:val="000000" w:themeColor="text1"/>
          <w:sz w:val="24"/>
          <w:szCs w:val="24"/>
        </w:rPr>
        <w:t xml:space="preserve">, в которых приняли участие 520 спортсменов: </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- 7 официальных Чемпионатов;</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- 4 квалификационных турнира;</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- 1 Кубок ПМР;</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- 4 Спортивных фестиваля;</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- 1 Турнир</w:t>
      </w:r>
      <w:r w:rsidRPr="00535881">
        <w:rPr>
          <w:rFonts w:ascii="Times New Roman" w:hAnsi="Times New Roman"/>
          <w:sz w:val="24"/>
          <w:szCs w:val="24"/>
        </w:rPr>
        <w:t xml:space="preserve"> </w:t>
      </w:r>
      <w:r w:rsidRPr="00526689">
        <w:rPr>
          <w:rFonts w:ascii="Times New Roman" w:hAnsi="Times New Roman"/>
          <w:sz w:val="24"/>
          <w:szCs w:val="24"/>
        </w:rPr>
        <w:t>по шашкам-64 среди юношей и девушек с ограниченными возможностями слуха, зрения и ДЦП</w:t>
      </w:r>
      <w:r w:rsidRPr="00526689">
        <w:rPr>
          <w:rFonts w:ascii="Times New Roman" w:hAnsi="Times New Roman"/>
          <w:bCs/>
          <w:sz w:val="24"/>
          <w:szCs w:val="24"/>
        </w:rPr>
        <w:t>;</w:t>
      </w:r>
    </w:p>
    <w:p w:rsidR="00F03EF2" w:rsidRPr="00526689" w:rsidRDefault="00F03EF2" w:rsidP="00F03EF2">
      <w:pPr>
        <w:spacing w:after="0" w:line="240" w:lineRule="auto"/>
        <w:ind w:firstLine="567"/>
        <w:jc w:val="both"/>
        <w:rPr>
          <w:rFonts w:ascii="Times New Roman" w:hAnsi="Times New Roman"/>
          <w:b/>
          <w:sz w:val="24"/>
          <w:szCs w:val="24"/>
        </w:rPr>
      </w:pPr>
      <w:r w:rsidRPr="00526689">
        <w:rPr>
          <w:rFonts w:ascii="Times New Roman" w:hAnsi="Times New Roman"/>
          <w:bCs/>
          <w:sz w:val="24"/>
          <w:szCs w:val="24"/>
        </w:rPr>
        <w:t>- 4 Первенства</w:t>
      </w:r>
      <w:r w:rsidRPr="00535881">
        <w:rPr>
          <w:rFonts w:ascii="Times New Roman" w:hAnsi="Times New Roman"/>
          <w:bCs/>
          <w:sz w:val="24"/>
          <w:szCs w:val="24"/>
        </w:rPr>
        <w:t xml:space="preserve"> </w:t>
      </w:r>
      <w:r w:rsidRPr="00526689">
        <w:rPr>
          <w:rFonts w:ascii="Times New Roman" w:hAnsi="Times New Roman"/>
          <w:bCs/>
          <w:sz w:val="24"/>
          <w:szCs w:val="24"/>
        </w:rPr>
        <w:t>среди коррекционных школ по плаванию, волейболу, мини-футболу, легкой атлетике, в которых приняло участие 244 спортсмена.</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xml:space="preserve">80 спортсменов ГУ РСЦИ в </w:t>
      </w:r>
      <w:r w:rsidRPr="00526689">
        <w:rPr>
          <w:rFonts w:ascii="Times New Roman" w:hAnsi="Times New Roman"/>
          <w:bCs/>
          <w:sz w:val="24"/>
          <w:szCs w:val="24"/>
          <w:lang w:val="en-US"/>
        </w:rPr>
        <w:t>I</w:t>
      </w:r>
      <w:r w:rsidRPr="00526689">
        <w:rPr>
          <w:rFonts w:ascii="Times New Roman" w:hAnsi="Times New Roman"/>
          <w:bCs/>
          <w:sz w:val="24"/>
          <w:szCs w:val="24"/>
        </w:rPr>
        <w:t xml:space="preserve"> полугодии 2024 года участвовали в </w:t>
      </w:r>
      <w:r w:rsidRPr="00526689">
        <w:rPr>
          <w:rFonts w:ascii="Times New Roman" w:hAnsi="Times New Roman"/>
          <w:b/>
          <w:sz w:val="24"/>
          <w:szCs w:val="24"/>
        </w:rPr>
        <w:t>28</w:t>
      </w:r>
      <w:r w:rsidRPr="00526689">
        <w:rPr>
          <w:rFonts w:ascii="Times New Roman" w:hAnsi="Times New Roman"/>
          <w:bCs/>
          <w:sz w:val="24"/>
          <w:szCs w:val="24"/>
        </w:rPr>
        <w:t xml:space="preserve"> выездных соревнованиях муниципального, республиканского и международного уровня. Было завоевано 5 первых мест, 9 вторых мест, 6 третьих мест.</w:t>
      </w:r>
    </w:p>
    <w:p w:rsidR="00F03EF2" w:rsidRPr="00526689" w:rsidRDefault="00F03EF2" w:rsidP="00F03EF2">
      <w:pPr>
        <w:spacing w:after="0" w:line="240" w:lineRule="auto"/>
        <w:ind w:firstLine="567"/>
        <w:jc w:val="both"/>
        <w:rPr>
          <w:rFonts w:ascii="Times New Roman" w:hAnsi="Times New Roman"/>
          <w:bCs/>
          <w:sz w:val="24"/>
          <w:szCs w:val="24"/>
        </w:rPr>
      </w:pPr>
      <w:r>
        <w:rPr>
          <w:rFonts w:ascii="Times New Roman" w:hAnsi="Times New Roman"/>
          <w:bCs/>
          <w:sz w:val="24"/>
          <w:szCs w:val="24"/>
        </w:rPr>
        <w:t>Таким образом, из 49 спортивн</w:t>
      </w:r>
      <w:r w:rsidRPr="00526689">
        <w:rPr>
          <w:rFonts w:ascii="Times New Roman" w:hAnsi="Times New Roman"/>
          <w:bCs/>
          <w:sz w:val="24"/>
          <w:szCs w:val="24"/>
        </w:rPr>
        <w:t>ых мероприяти</w:t>
      </w:r>
      <w:r>
        <w:rPr>
          <w:rFonts w:ascii="Times New Roman" w:hAnsi="Times New Roman"/>
          <w:bCs/>
          <w:sz w:val="24"/>
          <w:szCs w:val="24"/>
        </w:rPr>
        <w:t>й</w:t>
      </w:r>
      <w:r w:rsidRPr="00526689">
        <w:rPr>
          <w:rFonts w:ascii="Times New Roman" w:hAnsi="Times New Roman"/>
          <w:bCs/>
          <w:sz w:val="24"/>
          <w:szCs w:val="24"/>
        </w:rPr>
        <w:t xml:space="preserve"> среди спортсменов с ограниченными возможностями здоровья</w:t>
      </w:r>
      <w:r>
        <w:rPr>
          <w:rFonts w:ascii="Times New Roman" w:hAnsi="Times New Roman"/>
          <w:bCs/>
          <w:sz w:val="24"/>
          <w:szCs w:val="24"/>
        </w:rPr>
        <w:t xml:space="preserve">, в которых </w:t>
      </w:r>
      <w:r w:rsidRPr="00526689">
        <w:rPr>
          <w:rFonts w:ascii="Times New Roman" w:hAnsi="Times New Roman"/>
          <w:bCs/>
          <w:sz w:val="24"/>
          <w:szCs w:val="24"/>
        </w:rPr>
        <w:t xml:space="preserve">приняли участие спортсмены ГУ РСЦИ, в том числе: </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а) организованных и проведенных ГУ РСЦИ среди взрослых – 16, среди детей – 6;</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б) выездных мероприятий – 27.</w:t>
      </w:r>
    </w:p>
    <w:p w:rsidR="00F03EF2" w:rsidRPr="00526689" w:rsidRDefault="00F03EF2" w:rsidP="00F03EF2">
      <w:pPr>
        <w:spacing w:after="0" w:line="240" w:lineRule="auto"/>
        <w:ind w:firstLine="567"/>
        <w:jc w:val="both"/>
        <w:rPr>
          <w:rFonts w:ascii="Times New Roman" w:hAnsi="Times New Roman"/>
          <w:bCs/>
          <w:sz w:val="24"/>
          <w:szCs w:val="24"/>
        </w:rPr>
      </w:pPr>
      <w:r>
        <w:rPr>
          <w:rFonts w:ascii="Times New Roman" w:hAnsi="Times New Roman"/>
          <w:bCs/>
          <w:sz w:val="24"/>
          <w:szCs w:val="24"/>
        </w:rPr>
        <w:t>Всего з</w:t>
      </w:r>
      <w:r w:rsidRPr="00526689">
        <w:rPr>
          <w:rFonts w:ascii="Times New Roman" w:hAnsi="Times New Roman"/>
          <w:bCs/>
          <w:sz w:val="24"/>
          <w:szCs w:val="24"/>
        </w:rPr>
        <w:t xml:space="preserve">а </w:t>
      </w:r>
      <w:r w:rsidRPr="00526689">
        <w:rPr>
          <w:rFonts w:ascii="Times New Roman" w:hAnsi="Times New Roman"/>
          <w:bCs/>
          <w:sz w:val="24"/>
          <w:szCs w:val="24"/>
          <w:lang w:val="en-US"/>
        </w:rPr>
        <w:t>I</w:t>
      </w:r>
      <w:r w:rsidRPr="00526689">
        <w:rPr>
          <w:rFonts w:ascii="Times New Roman" w:hAnsi="Times New Roman"/>
          <w:bCs/>
          <w:sz w:val="24"/>
          <w:szCs w:val="24"/>
        </w:rPr>
        <w:t xml:space="preserve"> полугодие 2024 года в соревнованиях различного ранга и уровня приняло участие 844 спортсмена с ограниченными возможностями здоровья всех категорий.</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Были присвоены разряды по различным видам спорта:</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xml:space="preserve">- шашки: </w:t>
      </w:r>
      <w:r w:rsidRPr="00526689">
        <w:rPr>
          <w:rFonts w:ascii="Times New Roman" w:hAnsi="Times New Roman"/>
          <w:bCs/>
          <w:sz w:val="24"/>
          <w:szCs w:val="24"/>
          <w:lang w:val="en-US"/>
        </w:rPr>
        <w:t>I</w:t>
      </w:r>
      <w:r w:rsidRPr="00526689">
        <w:rPr>
          <w:rFonts w:ascii="Times New Roman" w:hAnsi="Times New Roman"/>
          <w:bCs/>
          <w:sz w:val="24"/>
          <w:szCs w:val="24"/>
        </w:rPr>
        <w:t xml:space="preserve"> разряд – 3 человека, </w:t>
      </w:r>
      <w:r w:rsidRPr="00526689">
        <w:rPr>
          <w:rFonts w:ascii="Times New Roman" w:hAnsi="Times New Roman"/>
          <w:bCs/>
          <w:sz w:val="24"/>
          <w:szCs w:val="24"/>
          <w:lang w:val="en-US"/>
        </w:rPr>
        <w:t>II</w:t>
      </w:r>
      <w:r w:rsidRPr="00526689">
        <w:rPr>
          <w:rFonts w:ascii="Times New Roman" w:hAnsi="Times New Roman"/>
          <w:bCs/>
          <w:sz w:val="24"/>
          <w:szCs w:val="24"/>
        </w:rPr>
        <w:t xml:space="preserve"> разряд – 1 человек, </w:t>
      </w:r>
      <w:r w:rsidRPr="00526689">
        <w:rPr>
          <w:rFonts w:ascii="Times New Roman" w:hAnsi="Times New Roman"/>
          <w:bCs/>
          <w:sz w:val="24"/>
          <w:szCs w:val="24"/>
          <w:lang w:val="en-US"/>
        </w:rPr>
        <w:t>III</w:t>
      </w:r>
      <w:r w:rsidRPr="00526689">
        <w:rPr>
          <w:rFonts w:ascii="Times New Roman" w:hAnsi="Times New Roman"/>
          <w:bCs/>
          <w:sz w:val="24"/>
          <w:szCs w:val="24"/>
        </w:rPr>
        <w:t xml:space="preserve"> разряд – 2 человека;</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xml:space="preserve">- настольный теннис: </w:t>
      </w:r>
      <w:r w:rsidRPr="00526689">
        <w:rPr>
          <w:rFonts w:ascii="Times New Roman" w:hAnsi="Times New Roman"/>
          <w:bCs/>
          <w:sz w:val="24"/>
          <w:szCs w:val="24"/>
          <w:lang w:val="en-US"/>
        </w:rPr>
        <w:t>III</w:t>
      </w:r>
      <w:r w:rsidRPr="00526689">
        <w:rPr>
          <w:rFonts w:ascii="Times New Roman" w:hAnsi="Times New Roman"/>
          <w:bCs/>
          <w:sz w:val="24"/>
          <w:szCs w:val="24"/>
        </w:rPr>
        <w:t xml:space="preserve"> разряд – 18 человек;</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xml:space="preserve">- голбол: </w:t>
      </w:r>
      <w:r w:rsidRPr="00526689">
        <w:rPr>
          <w:rFonts w:ascii="Times New Roman" w:hAnsi="Times New Roman"/>
          <w:bCs/>
          <w:sz w:val="24"/>
          <w:szCs w:val="24"/>
          <w:lang w:val="en-US"/>
        </w:rPr>
        <w:t>III</w:t>
      </w:r>
      <w:r w:rsidRPr="00526689">
        <w:rPr>
          <w:rFonts w:ascii="Times New Roman" w:hAnsi="Times New Roman"/>
          <w:bCs/>
          <w:sz w:val="24"/>
          <w:szCs w:val="24"/>
        </w:rPr>
        <w:t xml:space="preserve"> разряд – 4 человека.</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В ГУ РСЦИ действуют 3 специализированные библиотеки в следующих городах: Тирасполь, Бендеры и Рыбница. За отчетный период сотрудниками библиотек было проведено 79 культурно-массовых мероприятий, в которых приняли участие 1786 человек, в том числе 328 детей (дети с ОВЗ и дети спортсменов-инвалидов):</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специализированная библиотека г. Тирасполь: 30 мероприятий, 935 участников (в том числе 63 ребенка);</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специализированная библиотека г. Бендеры: 13 мероприятий, 182 участника (в том числе 56 детей);</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специализированная библиотека г. Рыбница: 36 мероприятий, 669 участников (в том числе 209 детей).</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Пользователи библиотек посетили 4 концертных мероприятия, 2 спектакля, 1 экскурсию.</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В библиотеке РСЦИ г. Тирасполь работает кружок художественной самодеятельности, который посещают 10 человек.</w:t>
      </w:r>
    </w:p>
    <w:p w:rsidR="00F03EF2" w:rsidRPr="00526689" w:rsidRDefault="00F03EF2" w:rsidP="00F03EF2">
      <w:pPr>
        <w:spacing w:after="0" w:line="240" w:lineRule="auto"/>
        <w:ind w:firstLine="567"/>
        <w:rPr>
          <w:rFonts w:ascii="Times New Roman" w:hAnsi="Times New Roman"/>
          <w:bCs/>
          <w:sz w:val="24"/>
          <w:szCs w:val="24"/>
        </w:rPr>
      </w:pPr>
      <w:r w:rsidRPr="00526689">
        <w:rPr>
          <w:rFonts w:ascii="Times New Roman" w:hAnsi="Times New Roman"/>
          <w:bCs/>
          <w:sz w:val="24"/>
          <w:szCs w:val="24"/>
        </w:rPr>
        <w:t>Услугами специализированных библиотек пользуются 116 читателей (Тирасполь – 44 человека; Бендеры – 17 человек; Рыбница – 55 человек), в том числе:</w:t>
      </w:r>
    </w:p>
    <w:p w:rsidR="00F03EF2" w:rsidRPr="00526689" w:rsidRDefault="00F03EF2" w:rsidP="00F03EF2">
      <w:pPr>
        <w:spacing w:after="0" w:line="240" w:lineRule="auto"/>
        <w:ind w:firstLine="567"/>
        <w:rPr>
          <w:rFonts w:ascii="Times New Roman" w:hAnsi="Times New Roman"/>
          <w:bCs/>
          <w:sz w:val="24"/>
          <w:szCs w:val="24"/>
        </w:rPr>
      </w:pPr>
      <w:r w:rsidRPr="00526689">
        <w:rPr>
          <w:rFonts w:ascii="Times New Roman" w:hAnsi="Times New Roman"/>
          <w:bCs/>
          <w:sz w:val="24"/>
          <w:szCs w:val="24"/>
        </w:rPr>
        <w:t>- взрослые: 100 человек;</w:t>
      </w:r>
    </w:p>
    <w:p w:rsidR="00F03EF2" w:rsidRPr="00526689" w:rsidRDefault="00F03EF2" w:rsidP="00F03EF2">
      <w:pPr>
        <w:spacing w:after="0" w:line="240" w:lineRule="auto"/>
        <w:ind w:firstLine="567"/>
        <w:rPr>
          <w:rFonts w:ascii="Times New Roman" w:hAnsi="Times New Roman"/>
          <w:bCs/>
          <w:sz w:val="24"/>
          <w:szCs w:val="24"/>
        </w:rPr>
      </w:pPr>
      <w:r w:rsidRPr="00526689">
        <w:rPr>
          <w:rFonts w:ascii="Times New Roman" w:hAnsi="Times New Roman"/>
          <w:bCs/>
          <w:sz w:val="24"/>
          <w:szCs w:val="24"/>
        </w:rPr>
        <w:t>- дети: 16 человек;</w:t>
      </w:r>
    </w:p>
    <w:p w:rsidR="00F03EF2" w:rsidRPr="00526689" w:rsidRDefault="00F03EF2" w:rsidP="00F03EF2">
      <w:pPr>
        <w:spacing w:after="0" w:line="240" w:lineRule="auto"/>
        <w:ind w:firstLine="567"/>
        <w:rPr>
          <w:rFonts w:ascii="Times New Roman" w:hAnsi="Times New Roman"/>
          <w:bCs/>
          <w:sz w:val="24"/>
          <w:szCs w:val="24"/>
        </w:rPr>
      </w:pPr>
      <w:r w:rsidRPr="00526689">
        <w:rPr>
          <w:rFonts w:ascii="Times New Roman" w:hAnsi="Times New Roman"/>
          <w:bCs/>
          <w:sz w:val="24"/>
          <w:szCs w:val="24"/>
        </w:rPr>
        <w:t xml:space="preserve">- дети ГОУ «Бендерская С(К)ОШ-И </w:t>
      </w:r>
      <w:r w:rsidRPr="00526689">
        <w:rPr>
          <w:rFonts w:ascii="Times New Roman" w:hAnsi="Times New Roman"/>
          <w:bCs/>
          <w:sz w:val="24"/>
          <w:szCs w:val="24"/>
          <w:lang w:val="en-US"/>
        </w:rPr>
        <w:t>III</w:t>
      </w:r>
      <w:r w:rsidRPr="00526689">
        <w:rPr>
          <w:rFonts w:ascii="Times New Roman" w:hAnsi="Times New Roman"/>
          <w:bCs/>
          <w:sz w:val="24"/>
          <w:szCs w:val="24"/>
        </w:rPr>
        <w:t xml:space="preserve">, </w:t>
      </w:r>
      <w:r w:rsidRPr="00526689">
        <w:rPr>
          <w:rFonts w:ascii="Times New Roman" w:hAnsi="Times New Roman"/>
          <w:bCs/>
          <w:sz w:val="24"/>
          <w:szCs w:val="24"/>
          <w:lang w:val="en-US"/>
        </w:rPr>
        <w:t>IV</w:t>
      </w:r>
      <w:r w:rsidRPr="00526689">
        <w:rPr>
          <w:rFonts w:ascii="Times New Roman" w:hAnsi="Times New Roman"/>
          <w:bCs/>
          <w:sz w:val="24"/>
          <w:szCs w:val="24"/>
        </w:rPr>
        <w:t xml:space="preserve">, </w:t>
      </w:r>
      <w:r w:rsidRPr="00526689">
        <w:rPr>
          <w:rFonts w:ascii="Times New Roman" w:hAnsi="Times New Roman"/>
          <w:bCs/>
          <w:sz w:val="24"/>
          <w:szCs w:val="24"/>
          <w:lang w:val="en-US"/>
        </w:rPr>
        <w:t>VIII</w:t>
      </w:r>
      <w:r w:rsidRPr="00526689">
        <w:rPr>
          <w:rFonts w:ascii="Times New Roman" w:hAnsi="Times New Roman"/>
          <w:bCs/>
          <w:sz w:val="24"/>
          <w:szCs w:val="24"/>
        </w:rPr>
        <w:t xml:space="preserve"> видов»</w:t>
      </w:r>
      <w:r>
        <w:rPr>
          <w:rFonts w:ascii="Times New Roman" w:hAnsi="Times New Roman"/>
          <w:bCs/>
          <w:sz w:val="24"/>
          <w:szCs w:val="24"/>
        </w:rPr>
        <w:t>.</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xml:space="preserve">Из </w:t>
      </w:r>
      <w:r>
        <w:rPr>
          <w:rFonts w:ascii="Times New Roman" w:hAnsi="Times New Roman"/>
          <w:bCs/>
          <w:sz w:val="24"/>
          <w:szCs w:val="24"/>
        </w:rPr>
        <w:t xml:space="preserve">100 взрослых </w:t>
      </w:r>
      <w:r w:rsidRPr="00526689">
        <w:rPr>
          <w:rFonts w:ascii="Times New Roman" w:hAnsi="Times New Roman"/>
          <w:bCs/>
          <w:sz w:val="24"/>
          <w:szCs w:val="24"/>
        </w:rPr>
        <w:t xml:space="preserve">читателей специализированных библиотек с </w:t>
      </w:r>
      <w:r w:rsidRPr="00526689">
        <w:rPr>
          <w:rFonts w:ascii="Times New Roman" w:hAnsi="Times New Roman"/>
          <w:bCs/>
          <w:sz w:val="24"/>
          <w:szCs w:val="24"/>
          <w:lang w:val="en-US"/>
        </w:rPr>
        <w:t>I</w:t>
      </w:r>
      <w:r w:rsidRPr="00526689">
        <w:rPr>
          <w:rFonts w:ascii="Times New Roman" w:hAnsi="Times New Roman"/>
          <w:bCs/>
          <w:sz w:val="24"/>
          <w:szCs w:val="24"/>
        </w:rPr>
        <w:t xml:space="preserve"> группой инвалидности 64 человека, со </w:t>
      </w:r>
      <w:r w:rsidRPr="00526689">
        <w:rPr>
          <w:rFonts w:ascii="Times New Roman" w:hAnsi="Times New Roman"/>
          <w:bCs/>
          <w:sz w:val="24"/>
          <w:szCs w:val="24"/>
          <w:lang w:val="en-US"/>
        </w:rPr>
        <w:t>II</w:t>
      </w:r>
      <w:r w:rsidRPr="00526689">
        <w:rPr>
          <w:rFonts w:ascii="Times New Roman" w:hAnsi="Times New Roman"/>
          <w:bCs/>
          <w:sz w:val="24"/>
          <w:szCs w:val="24"/>
        </w:rPr>
        <w:t xml:space="preserve"> группой инвалидности 28 человек, с </w:t>
      </w:r>
      <w:r w:rsidRPr="00526689">
        <w:rPr>
          <w:rFonts w:ascii="Times New Roman" w:hAnsi="Times New Roman"/>
          <w:bCs/>
          <w:sz w:val="24"/>
          <w:szCs w:val="24"/>
          <w:lang w:val="en-US"/>
        </w:rPr>
        <w:t>III</w:t>
      </w:r>
      <w:r w:rsidRPr="00526689">
        <w:rPr>
          <w:rFonts w:ascii="Times New Roman" w:hAnsi="Times New Roman"/>
          <w:bCs/>
          <w:sz w:val="24"/>
          <w:szCs w:val="24"/>
        </w:rPr>
        <w:t xml:space="preserve"> группой инвалидности 8 человек.</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xml:space="preserve">В </w:t>
      </w:r>
      <w:r w:rsidRPr="00526689">
        <w:rPr>
          <w:rFonts w:ascii="Times New Roman" w:hAnsi="Times New Roman"/>
          <w:bCs/>
          <w:sz w:val="24"/>
          <w:szCs w:val="24"/>
          <w:lang w:val="en-US"/>
        </w:rPr>
        <w:t>I</w:t>
      </w:r>
      <w:r w:rsidRPr="00526689">
        <w:rPr>
          <w:rFonts w:ascii="Times New Roman" w:hAnsi="Times New Roman"/>
          <w:bCs/>
          <w:sz w:val="24"/>
          <w:szCs w:val="24"/>
        </w:rPr>
        <w:t xml:space="preserve"> полугодии 2024 года было выдано 896 книг, в том числе:</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xml:space="preserve">а) плоскопечатные книги – 15 единиц </w:t>
      </w:r>
      <w:bookmarkStart w:id="1" w:name="_Hlk108541613"/>
      <w:r w:rsidRPr="00526689">
        <w:rPr>
          <w:rFonts w:ascii="Times New Roman" w:hAnsi="Times New Roman"/>
          <w:bCs/>
          <w:sz w:val="24"/>
          <w:szCs w:val="24"/>
        </w:rPr>
        <w:t>(Тирасполь – 0 единиц, Бендеры - 0 единиц, Рыбница – 15 единиц);</w:t>
      </w:r>
    </w:p>
    <w:bookmarkEnd w:id="1"/>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б) печатные книги по Брайлю – 450 единиц (</w:t>
      </w:r>
      <w:bookmarkStart w:id="2" w:name="_Hlk108541683"/>
      <w:r w:rsidRPr="00526689">
        <w:rPr>
          <w:rFonts w:ascii="Times New Roman" w:hAnsi="Times New Roman"/>
          <w:bCs/>
          <w:sz w:val="24"/>
          <w:szCs w:val="24"/>
        </w:rPr>
        <w:t xml:space="preserve">Тирасполь – 165 единиц, </w:t>
      </w:r>
      <w:r w:rsidRPr="00526689">
        <w:rPr>
          <w:rFonts w:ascii="Times New Roman" w:hAnsi="Times New Roman"/>
          <w:bCs/>
          <w:sz w:val="24"/>
          <w:szCs w:val="24"/>
        </w:rPr>
        <w:tab/>
        <w:t>Бендеры – 6 единиц, Рыбница – 279 единиц);</w:t>
      </w:r>
    </w:p>
    <w:bookmarkEnd w:id="2"/>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xml:space="preserve">в) озвученные книги (аудиокниги на </w:t>
      </w:r>
      <w:r w:rsidRPr="00526689">
        <w:rPr>
          <w:rFonts w:ascii="Times New Roman" w:hAnsi="Times New Roman"/>
          <w:bCs/>
          <w:sz w:val="24"/>
          <w:szCs w:val="24"/>
          <w:lang w:val="en-US"/>
        </w:rPr>
        <w:t>CD</w:t>
      </w:r>
      <w:r w:rsidRPr="00526689">
        <w:rPr>
          <w:rFonts w:ascii="Times New Roman" w:hAnsi="Times New Roman"/>
          <w:bCs/>
          <w:sz w:val="24"/>
          <w:szCs w:val="24"/>
        </w:rPr>
        <w:t>/</w:t>
      </w:r>
      <w:r w:rsidRPr="00526689">
        <w:rPr>
          <w:rFonts w:ascii="Times New Roman" w:hAnsi="Times New Roman"/>
          <w:bCs/>
          <w:sz w:val="24"/>
          <w:szCs w:val="24"/>
          <w:lang w:val="en-US"/>
        </w:rPr>
        <w:t>MicroCD</w:t>
      </w:r>
      <w:r w:rsidRPr="00526689">
        <w:rPr>
          <w:rFonts w:ascii="Times New Roman" w:hAnsi="Times New Roman"/>
          <w:bCs/>
          <w:sz w:val="24"/>
          <w:szCs w:val="24"/>
        </w:rPr>
        <w:t>) – 116 единиц (Тирасполь – 49 единиц, Бендеры - 22 единицы, Рыбница – 45 единиц);</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г) озвученные книги (</w:t>
      </w:r>
      <w:r w:rsidRPr="00526689">
        <w:rPr>
          <w:rFonts w:ascii="Times New Roman" w:hAnsi="Times New Roman"/>
          <w:bCs/>
          <w:sz w:val="24"/>
          <w:szCs w:val="24"/>
          <w:lang w:val="en-US"/>
        </w:rPr>
        <w:t>USB</w:t>
      </w:r>
      <w:r w:rsidRPr="00526689">
        <w:rPr>
          <w:rFonts w:ascii="Times New Roman" w:hAnsi="Times New Roman"/>
          <w:bCs/>
          <w:sz w:val="24"/>
          <w:szCs w:val="24"/>
        </w:rPr>
        <w:t xml:space="preserve">-флеш накопители) – 315 единиц (Тирасполь – 87 единиц, Бендеры - 50 единиц, Рыбница - 178 единиц). </w:t>
      </w:r>
    </w:p>
    <w:p w:rsidR="00F03EF2" w:rsidRPr="00526689" w:rsidRDefault="00F03EF2" w:rsidP="00F03EF2">
      <w:pPr>
        <w:spacing w:after="0" w:line="240" w:lineRule="auto"/>
        <w:ind w:firstLine="567"/>
        <w:jc w:val="both"/>
        <w:rPr>
          <w:rFonts w:ascii="Times New Roman" w:hAnsi="Times New Roman"/>
          <w:bCs/>
          <w:sz w:val="24"/>
          <w:szCs w:val="24"/>
        </w:rPr>
      </w:pPr>
      <w:r>
        <w:rPr>
          <w:rFonts w:ascii="Times New Roman" w:hAnsi="Times New Roman"/>
          <w:bCs/>
          <w:sz w:val="24"/>
          <w:szCs w:val="24"/>
        </w:rPr>
        <w:t>На постоянной основе проводится</w:t>
      </w:r>
      <w:r w:rsidRPr="00526689">
        <w:rPr>
          <w:rFonts w:ascii="Times New Roman" w:hAnsi="Times New Roman"/>
          <w:bCs/>
          <w:sz w:val="24"/>
          <w:szCs w:val="24"/>
        </w:rPr>
        <w:t xml:space="preserve"> работа по обучению пользованию смартфоном людей с инвалидностью по зрению. Занятия проходили по индивидуальной программе. Обучение прошли 4 человека, в том числе: с I группой инвалидности – 2 человека, со II группой инвалидности – 2 человека. Общее время занятий: 41 час. Была проведена презентация (1 час). Также был произведен поиск и удаление информации, установка программ, проводилась фото- и видеосъемка культурно-массовых и спортивных мероприятий.</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xml:space="preserve">По заявкам читателей осуществлялись поиск и запись аудиокниг на </w:t>
      </w:r>
      <w:bookmarkStart w:id="3" w:name="_Hlk108538459"/>
      <w:r w:rsidRPr="00526689">
        <w:rPr>
          <w:rFonts w:ascii="Times New Roman" w:hAnsi="Times New Roman"/>
          <w:bCs/>
          <w:sz w:val="24"/>
          <w:szCs w:val="24"/>
        </w:rPr>
        <w:t>USB-флеш накопители</w:t>
      </w:r>
      <w:bookmarkEnd w:id="3"/>
      <w:r w:rsidRPr="00526689">
        <w:rPr>
          <w:rFonts w:ascii="Times New Roman" w:hAnsi="Times New Roman"/>
          <w:bCs/>
          <w:sz w:val="24"/>
          <w:szCs w:val="24"/>
        </w:rPr>
        <w:t xml:space="preserve">. Всего было записано 137 озвученных книг, в том числе: </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для библиотеки г. Тирасполь – 87 книг;</w:t>
      </w:r>
    </w:p>
    <w:p w:rsidR="00F03EF2" w:rsidRPr="00526689" w:rsidRDefault="00F03EF2" w:rsidP="00F03EF2">
      <w:pPr>
        <w:spacing w:after="0" w:line="240" w:lineRule="auto"/>
        <w:ind w:firstLine="567"/>
        <w:jc w:val="both"/>
        <w:rPr>
          <w:rFonts w:ascii="Times New Roman" w:hAnsi="Times New Roman"/>
          <w:bCs/>
          <w:sz w:val="24"/>
          <w:szCs w:val="24"/>
        </w:rPr>
      </w:pPr>
      <w:r w:rsidRPr="00526689">
        <w:rPr>
          <w:rFonts w:ascii="Times New Roman" w:hAnsi="Times New Roman"/>
          <w:bCs/>
          <w:sz w:val="24"/>
          <w:szCs w:val="24"/>
        </w:rPr>
        <w:t>- для библиотеки г. Бендеры – 50 книг.</w:t>
      </w:r>
    </w:p>
    <w:p w:rsidR="00F03EF2" w:rsidRDefault="00F03EF2" w:rsidP="00F03EF2">
      <w:pPr>
        <w:tabs>
          <w:tab w:val="left" w:pos="2688"/>
        </w:tabs>
        <w:spacing w:after="0" w:line="240" w:lineRule="auto"/>
        <w:jc w:val="center"/>
        <w:rPr>
          <w:rFonts w:ascii="Times New Roman" w:hAnsi="Times New Roman"/>
          <w:b/>
          <w:sz w:val="24"/>
          <w:szCs w:val="24"/>
        </w:rPr>
      </w:pPr>
    </w:p>
    <w:p w:rsidR="00A11A3E" w:rsidRDefault="00A11A3E" w:rsidP="00A11A3E">
      <w:pPr>
        <w:tabs>
          <w:tab w:val="left" w:pos="1574"/>
        </w:tabs>
        <w:spacing w:after="0" w:line="240" w:lineRule="auto"/>
        <w:ind w:firstLine="567"/>
        <w:jc w:val="both"/>
        <w:rPr>
          <w:rFonts w:ascii="Times New Roman" w:eastAsia="Times New Roman" w:hAnsi="Times New Roman" w:cs="Times New Roman"/>
          <w:sz w:val="24"/>
          <w:szCs w:val="24"/>
          <w:lang w:eastAsia="ru-RU"/>
        </w:rPr>
      </w:pPr>
    </w:p>
    <w:p w:rsidR="00136E95" w:rsidRPr="00586B35" w:rsidRDefault="00136E95" w:rsidP="00136E95">
      <w:pPr>
        <w:spacing w:after="0" w:line="240" w:lineRule="auto"/>
        <w:jc w:val="center"/>
        <w:rPr>
          <w:rFonts w:ascii="Times New Roman" w:hAnsi="Times New Roman"/>
          <w:b/>
          <w:sz w:val="24"/>
          <w:szCs w:val="24"/>
        </w:rPr>
      </w:pPr>
      <w:r w:rsidRPr="00586B35">
        <w:rPr>
          <w:rFonts w:ascii="Times New Roman" w:hAnsi="Times New Roman"/>
          <w:b/>
          <w:sz w:val="24"/>
          <w:szCs w:val="24"/>
        </w:rPr>
        <w:t>Санаторно-курортное лечение льготной категории граждан</w:t>
      </w:r>
    </w:p>
    <w:p w:rsidR="00136E95" w:rsidRPr="00C71886" w:rsidRDefault="00136E95" w:rsidP="00136E95">
      <w:pPr>
        <w:spacing w:after="0" w:line="240" w:lineRule="auto"/>
        <w:ind w:firstLine="708"/>
        <w:jc w:val="center"/>
        <w:rPr>
          <w:rFonts w:ascii="Times New Roman" w:hAnsi="Times New Roman"/>
          <w:i/>
          <w:sz w:val="24"/>
          <w:szCs w:val="24"/>
        </w:rPr>
      </w:pPr>
    </w:p>
    <w:p w:rsidR="00F03EF2" w:rsidRDefault="00F03EF2" w:rsidP="00F03EF2">
      <w:pPr>
        <w:tabs>
          <w:tab w:val="left" w:pos="2688"/>
        </w:tabs>
        <w:spacing w:line="240" w:lineRule="auto"/>
        <w:ind w:firstLine="567"/>
        <w:jc w:val="both"/>
        <w:rPr>
          <w:rFonts w:ascii="Times New Roman" w:hAnsi="Times New Roman"/>
          <w:sz w:val="24"/>
          <w:szCs w:val="24"/>
        </w:rPr>
      </w:pPr>
      <w:r w:rsidRPr="00040BA6">
        <w:rPr>
          <w:rFonts w:ascii="Times New Roman" w:hAnsi="Times New Roman"/>
          <w:sz w:val="24"/>
          <w:szCs w:val="24"/>
        </w:rPr>
        <w:t xml:space="preserve">За </w:t>
      </w:r>
      <w:r w:rsidRPr="00040BA6">
        <w:rPr>
          <w:rFonts w:ascii="Times New Roman" w:hAnsi="Times New Roman"/>
          <w:sz w:val="24"/>
          <w:szCs w:val="24"/>
          <w:lang w:val="en-US"/>
        </w:rPr>
        <w:t>I</w:t>
      </w:r>
      <w:r w:rsidRPr="00040BA6">
        <w:rPr>
          <w:rFonts w:ascii="Times New Roman" w:hAnsi="Times New Roman"/>
          <w:sz w:val="24"/>
          <w:szCs w:val="24"/>
        </w:rPr>
        <w:t xml:space="preserve"> полугодие 2024 года в</w:t>
      </w:r>
      <w:r w:rsidRPr="00040BA6">
        <w:rPr>
          <w:rFonts w:ascii="Times New Roman" w:hAnsi="Times New Roman"/>
          <w:b/>
          <w:sz w:val="24"/>
          <w:szCs w:val="24"/>
        </w:rPr>
        <w:t xml:space="preserve"> оздоровительном комплексе «Днестровские зори</w:t>
      </w:r>
      <w:r w:rsidRPr="00040BA6">
        <w:rPr>
          <w:rFonts w:ascii="Times New Roman" w:hAnsi="Times New Roman"/>
          <w:sz w:val="24"/>
          <w:szCs w:val="24"/>
        </w:rPr>
        <w:t xml:space="preserve"> оздоровление прошли</w:t>
      </w:r>
      <w:r w:rsidRPr="00040BA6">
        <w:rPr>
          <w:rFonts w:ascii="Times New Roman" w:hAnsi="Times New Roman"/>
          <w:b/>
          <w:sz w:val="24"/>
          <w:szCs w:val="24"/>
        </w:rPr>
        <w:t xml:space="preserve"> </w:t>
      </w:r>
      <w:r w:rsidRPr="00040BA6">
        <w:rPr>
          <w:rFonts w:ascii="Times New Roman" w:eastAsia="Calibri" w:hAnsi="Times New Roman"/>
          <w:b/>
          <w:sz w:val="24"/>
          <w:szCs w:val="24"/>
        </w:rPr>
        <w:t>366</w:t>
      </w:r>
      <w:r w:rsidRPr="00040BA6">
        <w:rPr>
          <w:rFonts w:ascii="Times New Roman" w:hAnsi="Times New Roman"/>
          <w:b/>
          <w:sz w:val="24"/>
          <w:szCs w:val="24"/>
        </w:rPr>
        <w:t xml:space="preserve"> человек льготной категории граждан, </w:t>
      </w:r>
      <w:r w:rsidRPr="00040BA6">
        <w:rPr>
          <w:rFonts w:ascii="Times New Roman" w:hAnsi="Times New Roman"/>
          <w:sz w:val="24"/>
          <w:szCs w:val="24"/>
        </w:rPr>
        <w:t>в том числе</w:t>
      </w:r>
      <w:r w:rsidRPr="00040BA6">
        <w:rPr>
          <w:rFonts w:ascii="Times New Roman" w:eastAsia="Calibri" w:hAnsi="Times New Roman"/>
          <w:sz w:val="24"/>
          <w:szCs w:val="24"/>
        </w:rPr>
        <w:t xml:space="preserve"> </w:t>
      </w:r>
      <w:r w:rsidRPr="00040BA6">
        <w:rPr>
          <w:rFonts w:ascii="Times New Roman" w:eastAsia="Calibri" w:hAnsi="Times New Roman"/>
          <w:b/>
          <w:sz w:val="24"/>
          <w:szCs w:val="24"/>
        </w:rPr>
        <w:t xml:space="preserve">7 </w:t>
      </w:r>
      <w:r w:rsidRPr="00040BA6">
        <w:rPr>
          <w:rFonts w:ascii="Times New Roman" w:hAnsi="Times New Roman"/>
          <w:b/>
          <w:sz w:val="24"/>
          <w:szCs w:val="24"/>
        </w:rPr>
        <w:t>граждан</w:t>
      </w:r>
      <w:r w:rsidRPr="00040BA6">
        <w:rPr>
          <w:rFonts w:ascii="Times New Roman" w:eastAsia="Calibri" w:hAnsi="Times New Roman"/>
          <w:b/>
          <w:sz w:val="24"/>
          <w:szCs w:val="24"/>
        </w:rPr>
        <w:t xml:space="preserve"> </w:t>
      </w:r>
      <w:r w:rsidRPr="00040BA6">
        <w:rPr>
          <w:rFonts w:ascii="Times New Roman" w:hAnsi="Times New Roman"/>
          <w:b/>
          <w:sz w:val="24"/>
          <w:szCs w:val="24"/>
        </w:rPr>
        <w:t xml:space="preserve">льготной категории, </w:t>
      </w:r>
      <w:r w:rsidRPr="00040BA6">
        <w:rPr>
          <w:rFonts w:ascii="Times New Roman" w:eastAsia="Calibri" w:hAnsi="Times New Roman"/>
          <w:sz w:val="24"/>
          <w:szCs w:val="24"/>
        </w:rPr>
        <w:t>имеющих право на первоочередное и внеочередное получение бесплатных путевок,</w:t>
      </w:r>
      <w:r w:rsidRPr="00040BA6">
        <w:rPr>
          <w:rFonts w:ascii="Times New Roman" w:hAnsi="Times New Roman"/>
          <w:sz w:val="24"/>
          <w:szCs w:val="24"/>
          <w:u w:val="single"/>
        </w:rPr>
        <w:t xml:space="preserve"> отнесенных к социально защищенной статье бюджетных расходов (</w:t>
      </w:r>
      <w:r w:rsidRPr="00040BA6">
        <w:rPr>
          <w:rFonts w:ascii="Times New Roman" w:hAnsi="Times New Roman"/>
          <w:sz w:val="24"/>
          <w:szCs w:val="24"/>
        </w:rPr>
        <w:t>участники боевых действий, участники ликвидации ЧАЭС и</w:t>
      </w:r>
      <w:r w:rsidRPr="00040BA6">
        <w:rPr>
          <w:rFonts w:ascii="Times New Roman" w:eastAsia="Calibri" w:hAnsi="Times New Roman"/>
          <w:sz w:val="24"/>
          <w:szCs w:val="24"/>
        </w:rPr>
        <w:t xml:space="preserve"> семьи погибших </w:t>
      </w:r>
      <w:r w:rsidRPr="00040BA6">
        <w:rPr>
          <w:rFonts w:ascii="Times New Roman" w:hAnsi="Times New Roman"/>
          <w:sz w:val="24"/>
          <w:szCs w:val="24"/>
        </w:rPr>
        <w:t>участники боевых действий Приднестровской Молдавской Республики),</w:t>
      </w:r>
      <w:r w:rsidRPr="00040BA6">
        <w:rPr>
          <w:rFonts w:ascii="Times New Roman" w:eastAsia="Calibri" w:hAnsi="Times New Roman"/>
          <w:sz w:val="24"/>
          <w:szCs w:val="24"/>
        </w:rPr>
        <w:t xml:space="preserve"> и </w:t>
      </w:r>
      <w:r w:rsidRPr="00040BA6">
        <w:rPr>
          <w:rFonts w:ascii="Times New Roman" w:eastAsia="Calibri" w:hAnsi="Times New Roman"/>
          <w:b/>
          <w:sz w:val="24"/>
          <w:szCs w:val="24"/>
        </w:rPr>
        <w:t>359 граждан</w:t>
      </w:r>
      <w:r w:rsidRPr="00040BA6">
        <w:rPr>
          <w:rFonts w:ascii="Times New Roman" w:eastAsia="Calibri" w:hAnsi="Times New Roman"/>
          <w:sz w:val="24"/>
          <w:szCs w:val="24"/>
        </w:rPr>
        <w:t xml:space="preserve"> </w:t>
      </w:r>
      <w:r w:rsidRPr="00040BA6">
        <w:rPr>
          <w:rFonts w:ascii="Times New Roman" w:hAnsi="Times New Roman"/>
          <w:b/>
          <w:sz w:val="24"/>
          <w:szCs w:val="24"/>
        </w:rPr>
        <w:t>льготной категории,</w:t>
      </w:r>
      <w:r w:rsidRPr="00040BA6">
        <w:rPr>
          <w:rFonts w:ascii="Times New Roman" w:eastAsia="Calibri" w:hAnsi="Times New Roman"/>
          <w:b/>
          <w:sz w:val="24"/>
          <w:szCs w:val="24"/>
        </w:rPr>
        <w:t xml:space="preserve"> </w:t>
      </w:r>
      <w:r w:rsidRPr="00040BA6">
        <w:rPr>
          <w:rFonts w:ascii="Times New Roman" w:hAnsi="Times New Roman"/>
          <w:sz w:val="24"/>
          <w:szCs w:val="24"/>
        </w:rPr>
        <w:t xml:space="preserve">состоящих на учете в центрах социального страхования и социальной защиты городов (районов), не указанных в перечне социально защищенных статей бюджетных расходов </w:t>
      </w:r>
      <w:r w:rsidRPr="00040BA6">
        <w:rPr>
          <w:rFonts w:ascii="Times New Roman" w:hAnsi="Times New Roman"/>
          <w:b/>
          <w:sz w:val="24"/>
          <w:szCs w:val="24"/>
        </w:rPr>
        <w:t>(</w:t>
      </w:r>
      <w:r w:rsidRPr="00040BA6">
        <w:rPr>
          <w:rFonts w:ascii="Times New Roman" w:hAnsi="Times New Roman"/>
          <w:sz w:val="24"/>
          <w:szCs w:val="24"/>
        </w:rPr>
        <w:t xml:space="preserve">ветераны труда, инвалиды </w:t>
      </w:r>
      <w:r w:rsidRPr="00040BA6">
        <w:rPr>
          <w:rFonts w:ascii="Times New Roman" w:hAnsi="Times New Roman"/>
          <w:sz w:val="24"/>
          <w:szCs w:val="24"/>
          <w:lang w:val="en-US"/>
        </w:rPr>
        <w:t>I</w:t>
      </w:r>
      <w:r w:rsidRPr="00040BA6">
        <w:rPr>
          <w:rFonts w:ascii="Times New Roman" w:hAnsi="Times New Roman"/>
          <w:sz w:val="24"/>
          <w:szCs w:val="24"/>
        </w:rPr>
        <w:t xml:space="preserve">, </w:t>
      </w:r>
      <w:r w:rsidRPr="00040BA6">
        <w:rPr>
          <w:rFonts w:ascii="Times New Roman" w:hAnsi="Times New Roman"/>
          <w:sz w:val="24"/>
          <w:szCs w:val="24"/>
          <w:lang w:val="en-US"/>
        </w:rPr>
        <w:t>II</w:t>
      </w:r>
      <w:r w:rsidRPr="00040BA6">
        <w:rPr>
          <w:rFonts w:ascii="Times New Roman" w:hAnsi="Times New Roman"/>
          <w:sz w:val="24"/>
          <w:szCs w:val="24"/>
        </w:rPr>
        <w:t xml:space="preserve"> групп общего заболевания, трудового увечья, профессионального заболевания, заболевания полученного в период военной службы, инвалиды </w:t>
      </w:r>
      <w:r w:rsidRPr="00040BA6">
        <w:rPr>
          <w:rFonts w:ascii="Times New Roman" w:hAnsi="Times New Roman"/>
          <w:sz w:val="24"/>
          <w:szCs w:val="24"/>
          <w:lang w:val="en-US"/>
        </w:rPr>
        <w:t>I</w:t>
      </w:r>
      <w:r w:rsidRPr="00040BA6">
        <w:rPr>
          <w:rFonts w:ascii="Times New Roman" w:hAnsi="Times New Roman"/>
          <w:sz w:val="24"/>
          <w:szCs w:val="24"/>
        </w:rPr>
        <w:t xml:space="preserve">, </w:t>
      </w:r>
      <w:r w:rsidRPr="00040BA6">
        <w:rPr>
          <w:rFonts w:ascii="Times New Roman" w:hAnsi="Times New Roman"/>
          <w:sz w:val="24"/>
          <w:szCs w:val="24"/>
          <w:lang w:val="en-US"/>
        </w:rPr>
        <w:t>II</w:t>
      </w:r>
      <w:r w:rsidRPr="00040BA6">
        <w:rPr>
          <w:rFonts w:ascii="Times New Roman" w:hAnsi="Times New Roman"/>
          <w:sz w:val="24"/>
          <w:szCs w:val="24"/>
        </w:rPr>
        <w:t xml:space="preserve"> групп по зрению, инвалиды с детства): </w:t>
      </w:r>
    </w:p>
    <w:tbl>
      <w:tblPr>
        <w:tblStyle w:val="aa"/>
        <w:tblW w:w="9243" w:type="dxa"/>
        <w:tblInd w:w="108" w:type="dxa"/>
        <w:tblLayout w:type="fixed"/>
        <w:tblLook w:val="04A0" w:firstRow="1" w:lastRow="0" w:firstColumn="1" w:lastColumn="0" w:noHBand="0" w:noVBand="1"/>
      </w:tblPr>
      <w:tblGrid>
        <w:gridCol w:w="2297"/>
        <w:gridCol w:w="1559"/>
        <w:gridCol w:w="1134"/>
        <w:gridCol w:w="993"/>
        <w:gridCol w:w="1275"/>
        <w:gridCol w:w="1134"/>
        <w:gridCol w:w="851"/>
      </w:tblGrid>
      <w:tr w:rsidR="00F03EF2" w:rsidRPr="00744B8B" w:rsidTr="00325F71">
        <w:trPr>
          <w:trHeight w:val="1952"/>
        </w:trPr>
        <w:tc>
          <w:tcPr>
            <w:tcW w:w="2297" w:type="dxa"/>
            <w:tcBorders>
              <w:top w:val="single" w:sz="4" w:space="0" w:color="auto"/>
              <w:left w:val="single" w:sz="4" w:space="0" w:color="auto"/>
              <w:bottom w:val="single" w:sz="4" w:space="0" w:color="auto"/>
              <w:right w:val="single" w:sz="4" w:space="0" w:color="auto"/>
            </w:tcBorders>
            <w:vAlign w:val="center"/>
            <w:hideMark/>
          </w:tcPr>
          <w:p w:rsidR="00F03EF2" w:rsidRPr="00744B8B" w:rsidRDefault="00F03EF2" w:rsidP="00325F71">
            <w:pPr>
              <w:jc w:val="center"/>
              <w:rPr>
                <w:rFonts w:ascii="Times New Roman" w:hAnsi="Times New Roman"/>
                <w:sz w:val="20"/>
                <w:szCs w:val="20"/>
              </w:rPr>
            </w:pPr>
            <w:r w:rsidRPr="00744B8B">
              <w:rPr>
                <w:rFonts w:ascii="Times New Roman" w:hAnsi="Times New Roman"/>
                <w:sz w:val="20"/>
                <w:szCs w:val="20"/>
              </w:rPr>
              <w:t>Центры социального страхования и социальной защиты городов и районов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3EF2" w:rsidRPr="00744B8B" w:rsidRDefault="00F03EF2" w:rsidP="00325F71">
            <w:pPr>
              <w:jc w:val="center"/>
              <w:rPr>
                <w:rFonts w:ascii="Times New Roman" w:hAnsi="Times New Roman"/>
                <w:sz w:val="20"/>
                <w:szCs w:val="20"/>
              </w:rPr>
            </w:pPr>
            <w:r w:rsidRPr="00F578D3">
              <w:rPr>
                <w:rFonts w:ascii="Times New Roman" w:hAnsi="Times New Roman"/>
                <w:sz w:val="20"/>
                <w:szCs w:val="20"/>
              </w:rPr>
              <w:t xml:space="preserve">Инвалиды </w:t>
            </w:r>
            <w:r w:rsidRPr="00F578D3">
              <w:rPr>
                <w:rFonts w:ascii="Times New Roman" w:hAnsi="Times New Roman"/>
                <w:sz w:val="20"/>
                <w:szCs w:val="20"/>
                <w:lang w:val="en-US"/>
              </w:rPr>
              <w:t>I</w:t>
            </w:r>
            <w:r w:rsidRPr="00F578D3">
              <w:rPr>
                <w:rFonts w:ascii="Times New Roman" w:hAnsi="Times New Roman"/>
                <w:sz w:val="20"/>
                <w:szCs w:val="20"/>
              </w:rPr>
              <w:t xml:space="preserve">, </w:t>
            </w:r>
            <w:r w:rsidRPr="00F578D3">
              <w:rPr>
                <w:rFonts w:ascii="Times New Roman" w:hAnsi="Times New Roman"/>
                <w:sz w:val="20"/>
                <w:szCs w:val="20"/>
                <w:lang w:val="en-US"/>
              </w:rPr>
              <w:t>II</w:t>
            </w:r>
            <w:r w:rsidRPr="00F578D3">
              <w:rPr>
                <w:rFonts w:ascii="Times New Roman" w:hAnsi="Times New Roman"/>
                <w:sz w:val="20"/>
                <w:szCs w:val="20"/>
              </w:rPr>
              <w:t xml:space="preserve"> групп </w:t>
            </w:r>
            <w:r>
              <w:rPr>
                <w:rFonts w:ascii="Times New Roman" w:hAnsi="Times New Roman"/>
                <w:sz w:val="20"/>
                <w:szCs w:val="20"/>
              </w:rPr>
              <w:t>различных категорий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3EF2" w:rsidRPr="00744B8B" w:rsidRDefault="00F03EF2" w:rsidP="00325F71">
            <w:pPr>
              <w:jc w:val="center"/>
              <w:rPr>
                <w:rFonts w:ascii="Times New Roman" w:hAnsi="Times New Roman"/>
                <w:sz w:val="20"/>
                <w:szCs w:val="20"/>
              </w:rPr>
            </w:pPr>
            <w:r w:rsidRPr="00744B8B">
              <w:rPr>
                <w:rFonts w:ascii="Times New Roman" w:hAnsi="Times New Roman"/>
                <w:sz w:val="20"/>
                <w:szCs w:val="20"/>
              </w:rPr>
              <w:t>Ветераны труды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EF2" w:rsidRPr="00744B8B" w:rsidRDefault="00F03EF2" w:rsidP="00325F71">
            <w:pPr>
              <w:jc w:val="center"/>
              <w:rPr>
                <w:rFonts w:ascii="Times New Roman" w:hAnsi="Times New Roman"/>
                <w:sz w:val="20"/>
                <w:szCs w:val="20"/>
              </w:rPr>
            </w:pPr>
            <w:r w:rsidRPr="00744B8B">
              <w:rPr>
                <w:rFonts w:ascii="Times New Roman" w:hAnsi="Times New Roman"/>
                <w:sz w:val="20"/>
                <w:szCs w:val="20"/>
              </w:rPr>
              <w:t>Жертвы политических репрессий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3EF2" w:rsidRPr="00744B8B" w:rsidRDefault="00F03EF2" w:rsidP="00325F71">
            <w:pPr>
              <w:jc w:val="center"/>
              <w:rPr>
                <w:rFonts w:ascii="Times New Roman" w:hAnsi="Times New Roman"/>
              </w:rPr>
            </w:pPr>
            <w:r>
              <w:rPr>
                <w:rFonts w:ascii="Times New Roman" w:hAnsi="Times New Roman"/>
                <w:sz w:val="20"/>
                <w:szCs w:val="20"/>
              </w:rPr>
              <w:t>УБД</w:t>
            </w:r>
            <w:r w:rsidRPr="00744B8B">
              <w:rPr>
                <w:rFonts w:ascii="Times New Roman" w:hAnsi="Times New Roman"/>
                <w:sz w:val="20"/>
                <w:szCs w:val="20"/>
              </w:rPr>
              <w:t xml:space="preserve"> по защите ПМР и </w:t>
            </w:r>
            <w:r>
              <w:rPr>
                <w:rFonts w:ascii="Times New Roman" w:hAnsi="Times New Roman"/>
                <w:sz w:val="20"/>
                <w:szCs w:val="20"/>
              </w:rPr>
              <w:t>УБД</w:t>
            </w:r>
            <w:r w:rsidRPr="00744B8B">
              <w:rPr>
                <w:rFonts w:ascii="Times New Roman" w:hAnsi="Times New Roman"/>
                <w:sz w:val="20"/>
                <w:szCs w:val="20"/>
              </w:rPr>
              <w:t xml:space="preserve"> на территории других государств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3EF2" w:rsidRPr="00677719" w:rsidRDefault="00F03EF2" w:rsidP="00325F71">
            <w:pPr>
              <w:jc w:val="center"/>
              <w:rPr>
                <w:rFonts w:ascii="Times New Roman" w:hAnsi="Times New Roman"/>
                <w:sz w:val="20"/>
                <w:szCs w:val="20"/>
              </w:rPr>
            </w:pPr>
            <w:r w:rsidRPr="00677719">
              <w:rPr>
                <w:rFonts w:ascii="Times New Roman" w:hAnsi="Times New Roman"/>
                <w:sz w:val="20"/>
              </w:rPr>
              <w:t>Участник ликвидации аварии на ЧАЭС</w:t>
            </w:r>
          </w:p>
        </w:tc>
        <w:tc>
          <w:tcPr>
            <w:tcW w:w="851" w:type="dxa"/>
            <w:tcBorders>
              <w:top w:val="single" w:sz="4" w:space="0" w:color="auto"/>
              <w:left w:val="single" w:sz="4" w:space="0" w:color="auto"/>
              <w:bottom w:val="single" w:sz="4" w:space="0" w:color="auto"/>
              <w:right w:val="single" w:sz="4" w:space="0" w:color="auto"/>
            </w:tcBorders>
            <w:vAlign w:val="center"/>
            <w:hideMark/>
          </w:tcPr>
          <w:p w:rsidR="00F03EF2" w:rsidRPr="00744B8B" w:rsidRDefault="00F03EF2" w:rsidP="00325F71">
            <w:pPr>
              <w:jc w:val="center"/>
              <w:rPr>
                <w:rFonts w:ascii="Times New Roman" w:hAnsi="Times New Roman"/>
                <w:sz w:val="20"/>
                <w:szCs w:val="20"/>
              </w:rPr>
            </w:pPr>
            <w:r w:rsidRPr="00744B8B">
              <w:rPr>
                <w:rFonts w:ascii="Times New Roman" w:hAnsi="Times New Roman"/>
                <w:sz w:val="20"/>
                <w:szCs w:val="20"/>
              </w:rPr>
              <w:t>Итого</w:t>
            </w:r>
          </w:p>
        </w:tc>
      </w:tr>
      <w:tr w:rsidR="00F03EF2" w:rsidRPr="00744B8B" w:rsidTr="00325F71">
        <w:tc>
          <w:tcPr>
            <w:tcW w:w="2297" w:type="dxa"/>
            <w:tcBorders>
              <w:top w:val="single" w:sz="4" w:space="0" w:color="auto"/>
              <w:left w:val="single" w:sz="4" w:space="0" w:color="auto"/>
              <w:bottom w:val="single" w:sz="4" w:space="0" w:color="auto"/>
              <w:right w:val="single" w:sz="4" w:space="0" w:color="auto"/>
            </w:tcBorders>
            <w:hideMark/>
          </w:tcPr>
          <w:p w:rsidR="00F03EF2" w:rsidRPr="00744B8B" w:rsidRDefault="00F03EF2" w:rsidP="00325F71">
            <w:pPr>
              <w:jc w:val="both"/>
              <w:rPr>
                <w:rFonts w:ascii="Times New Roman" w:hAnsi="Times New Roman"/>
                <w:sz w:val="20"/>
                <w:szCs w:val="20"/>
              </w:rPr>
            </w:pPr>
            <w:r w:rsidRPr="00744B8B">
              <w:rPr>
                <w:rFonts w:ascii="Times New Roman" w:hAnsi="Times New Roman"/>
                <w:sz w:val="20"/>
                <w:szCs w:val="20"/>
              </w:rPr>
              <w:t>ЦССиСЗ г. Тирасполь</w:t>
            </w:r>
          </w:p>
        </w:tc>
        <w:tc>
          <w:tcPr>
            <w:tcW w:w="1559"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708"/>
              <w:rPr>
                <w:rFonts w:ascii="Times New Roman" w:hAnsi="Times New Roman"/>
                <w:sz w:val="24"/>
                <w:szCs w:val="24"/>
              </w:rPr>
            </w:pPr>
            <w:r w:rsidRPr="00744B8B">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459"/>
              <w:rPr>
                <w:rFonts w:ascii="Times New Roman" w:hAnsi="Times New Roman"/>
                <w:sz w:val="24"/>
                <w:szCs w:val="24"/>
              </w:rPr>
            </w:pPr>
            <w:r w:rsidRPr="00744B8B">
              <w:rPr>
                <w:rFonts w:ascii="Times New Roman" w:hAnsi="Times New Roman"/>
                <w:sz w:val="24"/>
                <w:szCs w:val="24"/>
              </w:rPr>
              <w:t>123</w:t>
            </w:r>
          </w:p>
        </w:tc>
        <w:tc>
          <w:tcPr>
            <w:tcW w:w="993"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33"/>
              <w:jc w:val="center"/>
              <w:rPr>
                <w:rFonts w:ascii="Times New Roman" w:hAnsi="Times New Roman"/>
                <w:sz w:val="24"/>
                <w:szCs w:val="24"/>
              </w:rPr>
            </w:pPr>
            <w:r w:rsidRPr="00744B8B">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175"/>
              <w:jc w:val="center"/>
              <w:rPr>
                <w:rFonts w:ascii="Times New Roman" w:hAnsi="Times New Roman"/>
                <w:sz w:val="24"/>
                <w:szCs w:val="24"/>
              </w:rPr>
            </w:pPr>
            <w:r w:rsidRPr="00744B8B">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sz w:val="24"/>
                <w:szCs w:val="24"/>
              </w:rPr>
            </w:pPr>
            <w:r w:rsidRPr="00744B8B">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b/>
                <w:sz w:val="24"/>
                <w:szCs w:val="24"/>
              </w:rPr>
            </w:pPr>
            <w:r w:rsidRPr="00744B8B">
              <w:rPr>
                <w:rFonts w:ascii="Times New Roman" w:hAnsi="Times New Roman"/>
                <w:b/>
                <w:sz w:val="24"/>
                <w:szCs w:val="24"/>
              </w:rPr>
              <w:t>132</w:t>
            </w:r>
          </w:p>
        </w:tc>
      </w:tr>
      <w:tr w:rsidR="00F03EF2" w:rsidRPr="00744B8B" w:rsidTr="00325F71">
        <w:tc>
          <w:tcPr>
            <w:tcW w:w="2297" w:type="dxa"/>
            <w:tcBorders>
              <w:top w:val="single" w:sz="4" w:space="0" w:color="auto"/>
              <w:left w:val="single" w:sz="4" w:space="0" w:color="auto"/>
              <w:bottom w:val="single" w:sz="4" w:space="0" w:color="auto"/>
              <w:right w:val="single" w:sz="4" w:space="0" w:color="auto"/>
            </w:tcBorders>
            <w:hideMark/>
          </w:tcPr>
          <w:p w:rsidR="00F03EF2" w:rsidRPr="00744B8B" w:rsidRDefault="00F03EF2" w:rsidP="00325F71">
            <w:pPr>
              <w:jc w:val="both"/>
              <w:rPr>
                <w:rFonts w:ascii="Times New Roman" w:hAnsi="Times New Roman"/>
                <w:sz w:val="20"/>
                <w:szCs w:val="20"/>
              </w:rPr>
            </w:pPr>
            <w:r w:rsidRPr="00744B8B">
              <w:rPr>
                <w:rFonts w:ascii="Times New Roman" w:hAnsi="Times New Roman"/>
                <w:sz w:val="20"/>
                <w:szCs w:val="20"/>
              </w:rPr>
              <w:t>ЦССиСЗ г. Бендеры</w:t>
            </w:r>
          </w:p>
        </w:tc>
        <w:tc>
          <w:tcPr>
            <w:tcW w:w="1559"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708"/>
              <w:rPr>
                <w:rFonts w:ascii="Times New Roman" w:hAnsi="Times New Roman"/>
                <w:sz w:val="24"/>
                <w:szCs w:val="24"/>
              </w:rPr>
            </w:pPr>
            <w:r w:rsidRPr="00744B8B">
              <w:rPr>
                <w:rFonts w:ascii="Times New Roman" w:hAnsi="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459"/>
              <w:rPr>
                <w:rFonts w:ascii="Times New Roman" w:hAnsi="Times New Roman"/>
                <w:sz w:val="24"/>
                <w:szCs w:val="24"/>
              </w:rPr>
            </w:pPr>
            <w:r w:rsidRPr="00744B8B">
              <w:rPr>
                <w:rFonts w:ascii="Times New Roman" w:hAnsi="Times New Roman"/>
                <w:sz w:val="24"/>
                <w:szCs w:val="24"/>
              </w:rPr>
              <w:t>106</w:t>
            </w:r>
          </w:p>
        </w:tc>
        <w:tc>
          <w:tcPr>
            <w:tcW w:w="993"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33"/>
              <w:jc w:val="center"/>
              <w:rPr>
                <w:rFonts w:ascii="Times New Roman" w:hAnsi="Times New Roman"/>
                <w:sz w:val="24"/>
                <w:szCs w:val="24"/>
              </w:rPr>
            </w:pPr>
            <w:r w:rsidRPr="00744B8B">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175"/>
              <w:jc w:val="center"/>
              <w:rPr>
                <w:rFonts w:ascii="Times New Roman" w:hAnsi="Times New Roman"/>
                <w:sz w:val="24"/>
                <w:szCs w:val="24"/>
              </w:rPr>
            </w:pPr>
            <w:r w:rsidRPr="00744B8B">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sz w:val="24"/>
                <w:szCs w:val="24"/>
              </w:rPr>
            </w:pPr>
            <w:r w:rsidRPr="00744B8B">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b/>
                <w:sz w:val="24"/>
                <w:szCs w:val="24"/>
              </w:rPr>
            </w:pPr>
            <w:r w:rsidRPr="00744B8B">
              <w:rPr>
                <w:rFonts w:ascii="Times New Roman" w:hAnsi="Times New Roman"/>
                <w:b/>
                <w:sz w:val="24"/>
                <w:szCs w:val="24"/>
              </w:rPr>
              <w:t>133</w:t>
            </w:r>
          </w:p>
        </w:tc>
      </w:tr>
      <w:tr w:rsidR="00F03EF2" w:rsidRPr="00744B8B" w:rsidTr="00325F71">
        <w:tc>
          <w:tcPr>
            <w:tcW w:w="2297" w:type="dxa"/>
            <w:tcBorders>
              <w:top w:val="single" w:sz="4" w:space="0" w:color="auto"/>
              <w:left w:val="single" w:sz="4" w:space="0" w:color="auto"/>
              <w:bottom w:val="single" w:sz="4" w:space="0" w:color="auto"/>
              <w:right w:val="single" w:sz="4" w:space="0" w:color="auto"/>
            </w:tcBorders>
            <w:hideMark/>
          </w:tcPr>
          <w:p w:rsidR="00F03EF2" w:rsidRPr="00744B8B" w:rsidRDefault="00F03EF2" w:rsidP="00325F71">
            <w:pPr>
              <w:jc w:val="both"/>
              <w:rPr>
                <w:rFonts w:ascii="Times New Roman" w:hAnsi="Times New Roman"/>
                <w:sz w:val="20"/>
                <w:szCs w:val="20"/>
              </w:rPr>
            </w:pPr>
            <w:r w:rsidRPr="00744B8B">
              <w:rPr>
                <w:rFonts w:ascii="Times New Roman" w:hAnsi="Times New Roman"/>
                <w:sz w:val="20"/>
                <w:szCs w:val="20"/>
              </w:rPr>
              <w:t>ЦССиСЗ г. Слободзея и Слободзейского района.</w:t>
            </w:r>
          </w:p>
        </w:tc>
        <w:tc>
          <w:tcPr>
            <w:tcW w:w="1559"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708"/>
              <w:rPr>
                <w:rFonts w:ascii="Times New Roman" w:hAnsi="Times New Roman"/>
                <w:sz w:val="24"/>
                <w:szCs w:val="24"/>
              </w:rPr>
            </w:pPr>
            <w:r w:rsidRPr="00744B8B">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459"/>
              <w:rPr>
                <w:rFonts w:ascii="Times New Roman" w:hAnsi="Times New Roman"/>
                <w:sz w:val="24"/>
                <w:szCs w:val="24"/>
              </w:rPr>
            </w:pPr>
            <w:r w:rsidRPr="00744B8B">
              <w:rPr>
                <w:rFonts w:ascii="Times New Roman" w:hAnsi="Times New Roman"/>
                <w:sz w:val="24"/>
                <w:szCs w:val="24"/>
              </w:rPr>
              <w:t>36</w:t>
            </w:r>
          </w:p>
        </w:tc>
        <w:tc>
          <w:tcPr>
            <w:tcW w:w="993"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33"/>
              <w:jc w:val="center"/>
              <w:rPr>
                <w:rFonts w:ascii="Times New Roman" w:hAnsi="Times New Roman"/>
                <w:sz w:val="24"/>
                <w:szCs w:val="24"/>
              </w:rPr>
            </w:pPr>
            <w:r w:rsidRPr="00744B8B">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175"/>
              <w:jc w:val="center"/>
              <w:rPr>
                <w:rFonts w:ascii="Times New Roman" w:hAnsi="Times New Roman"/>
                <w:sz w:val="24"/>
                <w:szCs w:val="24"/>
              </w:rPr>
            </w:pPr>
            <w:r w:rsidRPr="00744B8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sz w:val="24"/>
                <w:szCs w:val="24"/>
              </w:rPr>
            </w:pPr>
            <w:r w:rsidRPr="00744B8B">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b/>
                <w:sz w:val="24"/>
                <w:szCs w:val="24"/>
              </w:rPr>
            </w:pPr>
            <w:r w:rsidRPr="00744B8B">
              <w:rPr>
                <w:rFonts w:ascii="Times New Roman" w:hAnsi="Times New Roman"/>
                <w:b/>
                <w:sz w:val="24"/>
                <w:szCs w:val="24"/>
              </w:rPr>
              <w:t>43</w:t>
            </w:r>
          </w:p>
        </w:tc>
      </w:tr>
      <w:tr w:rsidR="00F03EF2" w:rsidRPr="00744B8B" w:rsidTr="00325F71">
        <w:tc>
          <w:tcPr>
            <w:tcW w:w="2297" w:type="dxa"/>
            <w:tcBorders>
              <w:top w:val="single" w:sz="4" w:space="0" w:color="auto"/>
              <w:left w:val="single" w:sz="4" w:space="0" w:color="auto"/>
              <w:bottom w:val="single" w:sz="4" w:space="0" w:color="auto"/>
              <w:right w:val="single" w:sz="4" w:space="0" w:color="auto"/>
            </w:tcBorders>
            <w:hideMark/>
          </w:tcPr>
          <w:p w:rsidR="00F03EF2" w:rsidRPr="00744B8B" w:rsidRDefault="00F03EF2" w:rsidP="00325F71">
            <w:pPr>
              <w:jc w:val="both"/>
              <w:rPr>
                <w:rFonts w:ascii="Times New Roman" w:hAnsi="Times New Roman"/>
                <w:sz w:val="20"/>
                <w:szCs w:val="20"/>
              </w:rPr>
            </w:pPr>
            <w:r w:rsidRPr="00744B8B">
              <w:rPr>
                <w:rFonts w:ascii="Times New Roman" w:hAnsi="Times New Roman"/>
                <w:sz w:val="20"/>
                <w:szCs w:val="20"/>
              </w:rPr>
              <w:t>ЦССиСЗ г. Каменка и Каменского района</w:t>
            </w:r>
          </w:p>
        </w:tc>
        <w:tc>
          <w:tcPr>
            <w:tcW w:w="1559"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708"/>
              <w:rPr>
                <w:rFonts w:ascii="Times New Roman" w:hAnsi="Times New Roman"/>
                <w:sz w:val="24"/>
                <w:szCs w:val="24"/>
              </w:rPr>
            </w:pPr>
            <w:r w:rsidRPr="00744B8B">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459"/>
              <w:rPr>
                <w:rFonts w:ascii="Times New Roman" w:hAnsi="Times New Roman"/>
                <w:sz w:val="24"/>
                <w:szCs w:val="24"/>
              </w:rPr>
            </w:pPr>
            <w:r w:rsidRPr="00744B8B">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33"/>
              <w:jc w:val="center"/>
              <w:rPr>
                <w:rFonts w:ascii="Times New Roman" w:hAnsi="Times New Roman"/>
                <w:sz w:val="24"/>
                <w:szCs w:val="24"/>
              </w:rPr>
            </w:pPr>
            <w:r w:rsidRPr="00744B8B">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left="-817" w:firstLine="175"/>
              <w:jc w:val="right"/>
              <w:rPr>
                <w:rFonts w:ascii="Times New Roman" w:hAnsi="Times New Roman"/>
                <w:sz w:val="24"/>
                <w:szCs w:val="24"/>
              </w:rPr>
            </w:pPr>
            <w:r w:rsidRPr="00744B8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sz w:val="24"/>
                <w:szCs w:val="24"/>
              </w:rPr>
            </w:pPr>
            <w:r w:rsidRPr="00744B8B">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b/>
                <w:sz w:val="24"/>
                <w:szCs w:val="24"/>
              </w:rPr>
            </w:pPr>
            <w:r w:rsidRPr="00744B8B">
              <w:rPr>
                <w:rFonts w:ascii="Times New Roman" w:hAnsi="Times New Roman"/>
                <w:b/>
                <w:sz w:val="24"/>
                <w:szCs w:val="24"/>
              </w:rPr>
              <w:t>13</w:t>
            </w:r>
          </w:p>
        </w:tc>
      </w:tr>
      <w:tr w:rsidR="00F03EF2" w:rsidRPr="00744B8B" w:rsidTr="00325F71">
        <w:tc>
          <w:tcPr>
            <w:tcW w:w="2297" w:type="dxa"/>
            <w:tcBorders>
              <w:top w:val="single" w:sz="4" w:space="0" w:color="auto"/>
              <w:left w:val="single" w:sz="4" w:space="0" w:color="auto"/>
              <w:bottom w:val="single" w:sz="4" w:space="0" w:color="auto"/>
              <w:right w:val="single" w:sz="4" w:space="0" w:color="auto"/>
            </w:tcBorders>
            <w:hideMark/>
          </w:tcPr>
          <w:p w:rsidR="00F03EF2" w:rsidRPr="00744B8B" w:rsidRDefault="00F03EF2" w:rsidP="00325F71">
            <w:pPr>
              <w:jc w:val="both"/>
              <w:rPr>
                <w:rFonts w:ascii="Times New Roman" w:hAnsi="Times New Roman"/>
                <w:sz w:val="20"/>
                <w:szCs w:val="20"/>
              </w:rPr>
            </w:pPr>
            <w:r w:rsidRPr="00744B8B">
              <w:rPr>
                <w:rFonts w:ascii="Times New Roman" w:hAnsi="Times New Roman"/>
                <w:sz w:val="20"/>
                <w:szCs w:val="20"/>
              </w:rPr>
              <w:t>ЦССиСЗ г. Дубоссары и Дубоссарского района</w:t>
            </w:r>
          </w:p>
        </w:tc>
        <w:tc>
          <w:tcPr>
            <w:tcW w:w="1559"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708"/>
              <w:rPr>
                <w:rFonts w:ascii="Times New Roman" w:hAnsi="Times New Roman"/>
                <w:sz w:val="24"/>
                <w:szCs w:val="24"/>
              </w:rPr>
            </w:pPr>
            <w:r w:rsidRPr="00744B8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459"/>
              <w:rPr>
                <w:rFonts w:ascii="Times New Roman" w:hAnsi="Times New Roman"/>
                <w:sz w:val="24"/>
                <w:szCs w:val="24"/>
              </w:rPr>
            </w:pPr>
            <w:r w:rsidRPr="00744B8B">
              <w:rPr>
                <w:rFonts w:ascii="Times New Roman" w:hAnsi="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33"/>
              <w:jc w:val="center"/>
              <w:rPr>
                <w:rFonts w:ascii="Times New Roman" w:hAnsi="Times New Roman"/>
                <w:sz w:val="24"/>
                <w:szCs w:val="24"/>
              </w:rPr>
            </w:pPr>
            <w:r w:rsidRPr="00744B8B">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175"/>
              <w:jc w:val="center"/>
              <w:rPr>
                <w:rFonts w:ascii="Times New Roman" w:hAnsi="Times New Roman"/>
                <w:sz w:val="24"/>
                <w:szCs w:val="24"/>
              </w:rPr>
            </w:pPr>
            <w:r w:rsidRPr="00744B8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sz w:val="24"/>
                <w:szCs w:val="24"/>
              </w:rPr>
            </w:pPr>
            <w:r w:rsidRPr="00744B8B">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b/>
                <w:sz w:val="24"/>
                <w:szCs w:val="24"/>
              </w:rPr>
            </w:pPr>
            <w:r w:rsidRPr="00744B8B">
              <w:rPr>
                <w:rFonts w:ascii="Times New Roman" w:hAnsi="Times New Roman"/>
                <w:b/>
                <w:sz w:val="24"/>
                <w:szCs w:val="24"/>
              </w:rPr>
              <w:t>12</w:t>
            </w:r>
          </w:p>
        </w:tc>
      </w:tr>
      <w:tr w:rsidR="00F03EF2" w:rsidRPr="00744B8B" w:rsidTr="00325F71">
        <w:tc>
          <w:tcPr>
            <w:tcW w:w="2297" w:type="dxa"/>
            <w:tcBorders>
              <w:top w:val="single" w:sz="4" w:space="0" w:color="auto"/>
              <w:left w:val="single" w:sz="4" w:space="0" w:color="auto"/>
              <w:bottom w:val="single" w:sz="4" w:space="0" w:color="auto"/>
              <w:right w:val="single" w:sz="4" w:space="0" w:color="auto"/>
            </w:tcBorders>
            <w:hideMark/>
          </w:tcPr>
          <w:p w:rsidR="00F03EF2" w:rsidRPr="00744B8B" w:rsidRDefault="00F03EF2" w:rsidP="00325F71">
            <w:pPr>
              <w:jc w:val="both"/>
              <w:rPr>
                <w:rFonts w:ascii="Times New Roman" w:hAnsi="Times New Roman"/>
                <w:sz w:val="20"/>
                <w:szCs w:val="20"/>
              </w:rPr>
            </w:pPr>
            <w:r w:rsidRPr="00744B8B">
              <w:rPr>
                <w:rFonts w:ascii="Times New Roman" w:hAnsi="Times New Roman"/>
                <w:sz w:val="20"/>
                <w:szCs w:val="20"/>
              </w:rPr>
              <w:t>ЦССиСЗ г.</w:t>
            </w:r>
            <w:r>
              <w:rPr>
                <w:rFonts w:ascii="Times New Roman" w:hAnsi="Times New Roman"/>
                <w:sz w:val="20"/>
                <w:szCs w:val="20"/>
              </w:rPr>
              <w:t> </w:t>
            </w:r>
            <w:r w:rsidRPr="00744B8B">
              <w:rPr>
                <w:rFonts w:ascii="Times New Roman" w:hAnsi="Times New Roman"/>
                <w:sz w:val="20"/>
                <w:szCs w:val="20"/>
              </w:rPr>
              <w:t>Григориополь и Григориопольского района</w:t>
            </w:r>
          </w:p>
        </w:tc>
        <w:tc>
          <w:tcPr>
            <w:tcW w:w="1559"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708"/>
              <w:rPr>
                <w:rFonts w:ascii="Times New Roman" w:hAnsi="Times New Roman"/>
                <w:sz w:val="24"/>
                <w:szCs w:val="24"/>
              </w:rPr>
            </w:pPr>
            <w:r w:rsidRPr="00744B8B">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459"/>
              <w:rPr>
                <w:rFonts w:ascii="Times New Roman" w:hAnsi="Times New Roman"/>
                <w:sz w:val="24"/>
                <w:szCs w:val="24"/>
              </w:rPr>
            </w:pPr>
            <w:r w:rsidRPr="00744B8B">
              <w:rPr>
                <w:rFonts w:ascii="Times New Roman" w:hAnsi="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33"/>
              <w:jc w:val="center"/>
              <w:rPr>
                <w:rFonts w:ascii="Times New Roman" w:hAnsi="Times New Roman"/>
                <w:sz w:val="24"/>
                <w:szCs w:val="24"/>
              </w:rPr>
            </w:pPr>
            <w:r w:rsidRPr="00744B8B">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175"/>
              <w:jc w:val="center"/>
              <w:rPr>
                <w:rFonts w:ascii="Times New Roman" w:hAnsi="Times New Roman"/>
                <w:sz w:val="24"/>
                <w:szCs w:val="24"/>
              </w:rPr>
            </w:pPr>
            <w:r w:rsidRPr="00744B8B">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sz w:val="24"/>
                <w:szCs w:val="24"/>
              </w:rPr>
            </w:pPr>
            <w:r w:rsidRPr="00744B8B">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b/>
                <w:sz w:val="24"/>
                <w:szCs w:val="24"/>
              </w:rPr>
            </w:pPr>
            <w:r w:rsidRPr="00744B8B">
              <w:rPr>
                <w:rFonts w:ascii="Times New Roman" w:hAnsi="Times New Roman"/>
                <w:b/>
                <w:sz w:val="24"/>
                <w:szCs w:val="24"/>
              </w:rPr>
              <w:t>18</w:t>
            </w:r>
          </w:p>
        </w:tc>
      </w:tr>
      <w:tr w:rsidR="00F03EF2" w:rsidRPr="00744B8B" w:rsidTr="00325F71">
        <w:trPr>
          <w:trHeight w:val="472"/>
        </w:trPr>
        <w:tc>
          <w:tcPr>
            <w:tcW w:w="2297" w:type="dxa"/>
            <w:tcBorders>
              <w:top w:val="single" w:sz="4" w:space="0" w:color="auto"/>
              <w:left w:val="single" w:sz="4" w:space="0" w:color="auto"/>
              <w:bottom w:val="single" w:sz="4" w:space="0" w:color="auto"/>
              <w:right w:val="single" w:sz="4" w:space="0" w:color="auto"/>
            </w:tcBorders>
            <w:hideMark/>
          </w:tcPr>
          <w:p w:rsidR="00F03EF2" w:rsidRPr="00744B8B" w:rsidRDefault="00F03EF2" w:rsidP="00325F71">
            <w:pPr>
              <w:jc w:val="both"/>
              <w:rPr>
                <w:rFonts w:ascii="Times New Roman" w:hAnsi="Times New Roman"/>
                <w:sz w:val="20"/>
                <w:szCs w:val="20"/>
              </w:rPr>
            </w:pPr>
            <w:r w:rsidRPr="00744B8B">
              <w:rPr>
                <w:rFonts w:ascii="Times New Roman" w:hAnsi="Times New Roman"/>
                <w:sz w:val="20"/>
                <w:szCs w:val="20"/>
              </w:rPr>
              <w:t>ЦССиСЗ г. Рыбница и Рыбницкого района</w:t>
            </w:r>
          </w:p>
        </w:tc>
        <w:tc>
          <w:tcPr>
            <w:tcW w:w="1559"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708"/>
              <w:rPr>
                <w:rFonts w:ascii="Times New Roman" w:hAnsi="Times New Roman"/>
                <w:sz w:val="24"/>
                <w:szCs w:val="24"/>
              </w:rPr>
            </w:pPr>
            <w:r w:rsidRPr="00744B8B">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459"/>
              <w:rPr>
                <w:rFonts w:ascii="Times New Roman" w:hAnsi="Times New Roman"/>
                <w:sz w:val="24"/>
                <w:szCs w:val="24"/>
              </w:rPr>
            </w:pPr>
            <w:r w:rsidRPr="00744B8B">
              <w:rPr>
                <w:rFonts w:ascii="Times New Roman" w:hAnsi="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33"/>
              <w:jc w:val="center"/>
              <w:rPr>
                <w:rFonts w:ascii="Times New Roman" w:hAnsi="Times New Roman"/>
                <w:sz w:val="24"/>
                <w:szCs w:val="24"/>
              </w:rPr>
            </w:pPr>
            <w:r w:rsidRPr="00744B8B">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175"/>
              <w:jc w:val="center"/>
              <w:rPr>
                <w:rFonts w:ascii="Times New Roman" w:hAnsi="Times New Roman"/>
                <w:sz w:val="24"/>
                <w:szCs w:val="24"/>
              </w:rPr>
            </w:pPr>
            <w:r w:rsidRPr="00744B8B">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sz w:val="24"/>
                <w:szCs w:val="24"/>
              </w:rPr>
            </w:pPr>
            <w:r w:rsidRPr="00744B8B">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b/>
                <w:sz w:val="24"/>
                <w:szCs w:val="24"/>
              </w:rPr>
            </w:pPr>
            <w:r w:rsidRPr="00744B8B">
              <w:rPr>
                <w:rFonts w:ascii="Times New Roman" w:hAnsi="Times New Roman"/>
                <w:b/>
                <w:sz w:val="24"/>
                <w:szCs w:val="24"/>
              </w:rPr>
              <w:t>15</w:t>
            </w:r>
          </w:p>
        </w:tc>
      </w:tr>
      <w:tr w:rsidR="00F03EF2" w:rsidRPr="00744B8B" w:rsidTr="00325F71">
        <w:trPr>
          <w:trHeight w:val="472"/>
        </w:trPr>
        <w:tc>
          <w:tcPr>
            <w:tcW w:w="2297" w:type="dxa"/>
            <w:tcBorders>
              <w:top w:val="single" w:sz="4" w:space="0" w:color="auto"/>
              <w:left w:val="single" w:sz="4" w:space="0" w:color="auto"/>
              <w:bottom w:val="single" w:sz="4" w:space="0" w:color="auto"/>
              <w:right w:val="single" w:sz="4" w:space="0" w:color="auto"/>
            </w:tcBorders>
            <w:hideMark/>
          </w:tcPr>
          <w:p w:rsidR="00F03EF2" w:rsidRPr="00744B8B" w:rsidRDefault="00F03EF2" w:rsidP="00325F71">
            <w:pPr>
              <w:jc w:val="both"/>
              <w:rPr>
                <w:rFonts w:ascii="Times New Roman" w:hAnsi="Times New Roman"/>
                <w:sz w:val="20"/>
                <w:szCs w:val="20"/>
              </w:rPr>
            </w:pPr>
            <w:r w:rsidRPr="00744B8B">
              <w:rPr>
                <w:rFonts w:ascii="Times New Roman" w:hAnsi="Times New Roman"/>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708"/>
              <w:jc w:val="center"/>
              <w:rPr>
                <w:rFonts w:ascii="Times New Roman" w:hAnsi="Times New Roman"/>
                <w:b/>
                <w:sz w:val="24"/>
                <w:szCs w:val="24"/>
              </w:rPr>
            </w:pPr>
            <w:r w:rsidRPr="00744B8B">
              <w:rPr>
                <w:rFonts w:ascii="Times New Roman" w:hAnsi="Times New Roman"/>
                <w:b/>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b/>
                <w:sz w:val="24"/>
                <w:szCs w:val="24"/>
              </w:rPr>
            </w:pPr>
            <w:r w:rsidRPr="00744B8B">
              <w:rPr>
                <w:rFonts w:ascii="Times New Roman" w:hAnsi="Times New Roman"/>
                <w:b/>
                <w:sz w:val="24"/>
                <w:szCs w:val="24"/>
              </w:rPr>
              <w:t>314</w:t>
            </w:r>
          </w:p>
        </w:tc>
        <w:tc>
          <w:tcPr>
            <w:tcW w:w="993"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b/>
                <w:sz w:val="24"/>
                <w:szCs w:val="24"/>
              </w:rPr>
            </w:pPr>
            <w:r w:rsidRPr="00744B8B">
              <w:rPr>
                <w:rFonts w:ascii="Times New Roman" w:hAnsi="Times New Roman"/>
                <w:b/>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ind w:firstLine="346"/>
              <w:jc w:val="center"/>
              <w:rPr>
                <w:rFonts w:ascii="Times New Roman" w:hAnsi="Times New Roman"/>
                <w:b/>
                <w:sz w:val="24"/>
                <w:szCs w:val="24"/>
              </w:rPr>
            </w:pPr>
            <w:r w:rsidRPr="00744B8B">
              <w:rPr>
                <w:rFonts w:ascii="Times New Roman" w:hAnsi="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b/>
                <w:sz w:val="24"/>
                <w:szCs w:val="24"/>
              </w:rPr>
            </w:pPr>
            <w:r w:rsidRPr="00744B8B">
              <w:rPr>
                <w:rFonts w:ascii="Times New Roman" w:hAnsi="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F03EF2" w:rsidRPr="00744B8B" w:rsidRDefault="00F03EF2" w:rsidP="00325F71">
            <w:pPr>
              <w:jc w:val="center"/>
              <w:rPr>
                <w:rFonts w:ascii="Times New Roman" w:hAnsi="Times New Roman"/>
                <w:b/>
                <w:sz w:val="24"/>
                <w:szCs w:val="24"/>
              </w:rPr>
            </w:pPr>
            <w:r w:rsidRPr="00744B8B">
              <w:rPr>
                <w:rFonts w:ascii="Times New Roman" w:hAnsi="Times New Roman"/>
                <w:b/>
                <w:sz w:val="24"/>
                <w:szCs w:val="24"/>
              </w:rPr>
              <w:t>366</w:t>
            </w:r>
          </w:p>
        </w:tc>
      </w:tr>
    </w:tbl>
    <w:p w:rsidR="00F03EF2" w:rsidRPr="00040BA6" w:rsidRDefault="00F03EF2" w:rsidP="00F03EF2">
      <w:pPr>
        <w:tabs>
          <w:tab w:val="left" w:pos="2688"/>
        </w:tabs>
        <w:spacing w:line="240" w:lineRule="auto"/>
        <w:ind w:firstLine="567"/>
        <w:jc w:val="both"/>
        <w:rPr>
          <w:rFonts w:ascii="Times New Roman CYR" w:eastAsia="Calibri" w:hAnsi="Times New Roman CYR" w:cs="Times New Roman CYR"/>
          <w:sz w:val="24"/>
          <w:szCs w:val="24"/>
          <w:highlight w:val="yellow"/>
        </w:rPr>
      </w:pPr>
    </w:p>
    <w:p w:rsidR="00F03EF2" w:rsidRDefault="00F03EF2" w:rsidP="00F03EF2">
      <w:pPr>
        <w:tabs>
          <w:tab w:val="left" w:pos="2688"/>
        </w:tabs>
        <w:spacing w:line="240" w:lineRule="auto"/>
        <w:ind w:firstLine="567"/>
        <w:jc w:val="both"/>
        <w:rPr>
          <w:rFonts w:ascii="Times New Roman" w:hAnsi="Times New Roman"/>
          <w:sz w:val="24"/>
          <w:szCs w:val="24"/>
        </w:rPr>
      </w:pPr>
      <w:r w:rsidRPr="00040BA6">
        <w:rPr>
          <w:rFonts w:ascii="Times New Roman" w:hAnsi="Times New Roman"/>
          <w:b/>
          <w:sz w:val="24"/>
          <w:szCs w:val="24"/>
        </w:rPr>
        <w:t xml:space="preserve">В Каменском санаторий «Днестр» </w:t>
      </w:r>
      <w:r w:rsidRPr="00F03EF2">
        <w:rPr>
          <w:rFonts w:ascii="Times New Roman" w:hAnsi="Times New Roman"/>
          <w:sz w:val="24"/>
          <w:szCs w:val="24"/>
        </w:rPr>
        <w:t>в</w:t>
      </w:r>
      <w:r w:rsidRPr="00F03EF2">
        <w:t xml:space="preserve"> </w:t>
      </w:r>
      <w:r w:rsidRPr="00F03EF2">
        <w:rPr>
          <w:rFonts w:ascii="Times New Roman" w:hAnsi="Times New Roman"/>
          <w:sz w:val="24"/>
          <w:szCs w:val="24"/>
        </w:rPr>
        <w:t>I полугодии 2024 года</w:t>
      </w:r>
      <w:r w:rsidRPr="00040BA6">
        <w:rPr>
          <w:rFonts w:ascii="Times New Roman" w:hAnsi="Times New Roman"/>
          <w:b/>
          <w:sz w:val="24"/>
          <w:szCs w:val="24"/>
        </w:rPr>
        <w:t xml:space="preserve"> </w:t>
      </w:r>
      <w:r w:rsidRPr="00040BA6">
        <w:rPr>
          <w:rFonts w:ascii="Times New Roman" w:hAnsi="Times New Roman"/>
          <w:sz w:val="24"/>
          <w:szCs w:val="24"/>
        </w:rPr>
        <w:t xml:space="preserve">оздоровление прошли </w:t>
      </w:r>
      <w:r w:rsidRPr="00040BA6">
        <w:rPr>
          <w:rFonts w:ascii="Times New Roman" w:hAnsi="Times New Roman"/>
          <w:b/>
          <w:sz w:val="24"/>
          <w:szCs w:val="24"/>
        </w:rPr>
        <w:t>207 граждан</w:t>
      </w:r>
      <w:r w:rsidRPr="00040BA6">
        <w:rPr>
          <w:rFonts w:ascii="Times New Roman" w:hAnsi="Times New Roman"/>
          <w:sz w:val="24"/>
          <w:szCs w:val="24"/>
        </w:rPr>
        <w:t xml:space="preserve"> льготной категории, в том числе</w:t>
      </w:r>
      <w:r w:rsidRPr="00040BA6">
        <w:rPr>
          <w:rFonts w:ascii="Times New Roman" w:hAnsi="Times New Roman"/>
          <w:b/>
          <w:sz w:val="24"/>
          <w:szCs w:val="24"/>
        </w:rPr>
        <w:t xml:space="preserve"> 67 граждан льготной категории, </w:t>
      </w:r>
      <w:r w:rsidRPr="00040BA6">
        <w:rPr>
          <w:rFonts w:ascii="Times New Roman" w:eastAsia="Calibri" w:hAnsi="Times New Roman"/>
          <w:sz w:val="24"/>
          <w:szCs w:val="24"/>
        </w:rPr>
        <w:t>имеющих право на первоочередное и внеочередное получение путевок,</w:t>
      </w:r>
      <w:r w:rsidRPr="00040BA6">
        <w:rPr>
          <w:rFonts w:ascii="Times New Roman" w:hAnsi="Times New Roman"/>
          <w:sz w:val="24"/>
          <w:szCs w:val="24"/>
          <w:u w:val="single"/>
        </w:rPr>
        <w:t xml:space="preserve"> отнесенных к социально защищенной статье бюджетных расходов (</w:t>
      </w:r>
      <w:r w:rsidRPr="00040BA6">
        <w:rPr>
          <w:rFonts w:ascii="Times New Roman" w:hAnsi="Times New Roman"/>
          <w:sz w:val="24"/>
          <w:szCs w:val="24"/>
        </w:rPr>
        <w:t>участники боевых действий, участники ликвидации ЧАЭС и</w:t>
      </w:r>
      <w:r w:rsidRPr="00040BA6">
        <w:rPr>
          <w:rFonts w:ascii="Times New Roman" w:eastAsia="Calibri" w:hAnsi="Times New Roman"/>
          <w:sz w:val="24"/>
          <w:szCs w:val="24"/>
        </w:rPr>
        <w:t xml:space="preserve"> семьи погибших </w:t>
      </w:r>
      <w:r w:rsidRPr="00040BA6">
        <w:rPr>
          <w:rFonts w:ascii="Times New Roman" w:hAnsi="Times New Roman"/>
          <w:sz w:val="24"/>
          <w:szCs w:val="24"/>
        </w:rPr>
        <w:t>участники боевых действий Приднестровской Молдавской Республики),</w:t>
      </w:r>
      <w:r w:rsidRPr="00040BA6">
        <w:rPr>
          <w:rFonts w:ascii="Times New Roman" w:eastAsia="Calibri" w:hAnsi="Times New Roman"/>
          <w:sz w:val="24"/>
          <w:szCs w:val="24"/>
        </w:rPr>
        <w:t xml:space="preserve"> и </w:t>
      </w:r>
      <w:r w:rsidRPr="00040BA6">
        <w:rPr>
          <w:rFonts w:ascii="Times New Roman" w:eastAsia="Calibri" w:hAnsi="Times New Roman"/>
          <w:b/>
          <w:sz w:val="24"/>
          <w:szCs w:val="24"/>
        </w:rPr>
        <w:t>140 граждан</w:t>
      </w:r>
      <w:r w:rsidRPr="00040BA6">
        <w:rPr>
          <w:rFonts w:ascii="Times New Roman" w:eastAsia="Calibri" w:hAnsi="Times New Roman"/>
          <w:sz w:val="24"/>
          <w:szCs w:val="24"/>
        </w:rPr>
        <w:t xml:space="preserve"> </w:t>
      </w:r>
      <w:r w:rsidRPr="00040BA6">
        <w:rPr>
          <w:rFonts w:ascii="Times New Roman" w:eastAsia="Calibri" w:hAnsi="Times New Roman"/>
          <w:b/>
          <w:sz w:val="24"/>
          <w:szCs w:val="24"/>
        </w:rPr>
        <w:t xml:space="preserve">льготной категории, </w:t>
      </w:r>
      <w:r w:rsidRPr="00040BA6">
        <w:rPr>
          <w:rFonts w:ascii="Times New Roman" w:hAnsi="Times New Roman"/>
          <w:sz w:val="24"/>
          <w:szCs w:val="24"/>
        </w:rPr>
        <w:t>состоящих на учете в центрах социального страхования и социальной защиты городов (районов), не указанных в перечне социально защищенных статей бюджетных расходов</w:t>
      </w:r>
      <w:r w:rsidRPr="00040BA6">
        <w:rPr>
          <w:rFonts w:ascii="Times New Roman" w:hAnsi="Times New Roman"/>
          <w:b/>
          <w:sz w:val="24"/>
          <w:szCs w:val="24"/>
        </w:rPr>
        <w:t xml:space="preserve"> (</w:t>
      </w:r>
      <w:r w:rsidRPr="00040BA6">
        <w:rPr>
          <w:rFonts w:ascii="Times New Roman" w:hAnsi="Times New Roman"/>
          <w:sz w:val="24"/>
          <w:szCs w:val="24"/>
        </w:rPr>
        <w:t xml:space="preserve">ветераны труда, инвалиды </w:t>
      </w:r>
      <w:r w:rsidRPr="00040BA6">
        <w:rPr>
          <w:rFonts w:ascii="Times New Roman" w:hAnsi="Times New Roman"/>
          <w:sz w:val="24"/>
          <w:szCs w:val="24"/>
          <w:lang w:val="en-US"/>
        </w:rPr>
        <w:t>I</w:t>
      </w:r>
      <w:r w:rsidRPr="00040BA6">
        <w:rPr>
          <w:rFonts w:ascii="Times New Roman" w:hAnsi="Times New Roman"/>
          <w:sz w:val="24"/>
          <w:szCs w:val="24"/>
        </w:rPr>
        <w:t xml:space="preserve">, </w:t>
      </w:r>
      <w:r w:rsidRPr="00040BA6">
        <w:rPr>
          <w:rFonts w:ascii="Times New Roman" w:hAnsi="Times New Roman"/>
          <w:sz w:val="24"/>
          <w:szCs w:val="24"/>
          <w:lang w:val="en-US"/>
        </w:rPr>
        <w:t>II</w:t>
      </w:r>
      <w:r w:rsidRPr="00040BA6">
        <w:rPr>
          <w:rFonts w:ascii="Times New Roman" w:hAnsi="Times New Roman"/>
          <w:sz w:val="24"/>
          <w:szCs w:val="24"/>
        </w:rPr>
        <w:t xml:space="preserve"> групп общего заболевания, трудового увечья, профессионального заболевания, заболевания полученного в период военной службы, инвалиды </w:t>
      </w:r>
      <w:r w:rsidRPr="00040BA6">
        <w:rPr>
          <w:rFonts w:ascii="Times New Roman" w:hAnsi="Times New Roman"/>
          <w:sz w:val="24"/>
          <w:szCs w:val="24"/>
          <w:lang w:val="en-US"/>
        </w:rPr>
        <w:t>I</w:t>
      </w:r>
      <w:r w:rsidRPr="00040BA6">
        <w:rPr>
          <w:rFonts w:ascii="Times New Roman" w:hAnsi="Times New Roman"/>
          <w:sz w:val="24"/>
          <w:szCs w:val="24"/>
        </w:rPr>
        <w:t xml:space="preserve">, </w:t>
      </w:r>
      <w:r w:rsidRPr="00040BA6">
        <w:rPr>
          <w:rFonts w:ascii="Times New Roman" w:hAnsi="Times New Roman"/>
          <w:sz w:val="24"/>
          <w:szCs w:val="24"/>
          <w:lang w:val="en-US"/>
        </w:rPr>
        <w:t>II</w:t>
      </w:r>
      <w:r w:rsidRPr="00040BA6">
        <w:rPr>
          <w:rFonts w:ascii="Times New Roman" w:hAnsi="Times New Roman"/>
          <w:sz w:val="24"/>
          <w:szCs w:val="24"/>
        </w:rPr>
        <w:t xml:space="preserve"> групп по зрению, инвалиды с детства):</w:t>
      </w:r>
    </w:p>
    <w:tbl>
      <w:tblPr>
        <w:tblStyle w:val="aa"/>
        <w:tblW w:w="9243" w:type="dxa"/>
        <w:tblInd w:w="108" w:type="dxa"/>
        <w:tblLayout w:type="fixed"/>
        <w:tblLook w:val="04A0" w:firstRow="1" w:lastRow="0" w:firstColumn="1" w:lastColumn="0" w:noHBand="0" w:noVBand="1"/>
      </w:tblPr>
      <w:tblGrid>
        <w:gridCol w:w="2297"/>
        <w:gridCol w:w="1134"/>
        <w:gridCol w:w="992"/>
        <w:gridCol w:w="993"/>
        <w:gridCol w:w="992"/>
        <w:gridCol w:w="992"/>
        <w:gridCol w:w="851"/>
        <w:gridCol w:w="992"/>
      </w:tblGrid>
      <w:tr w:rsidR="00F03EF2" w:rsidRPr="00F578D3" w:rsidTr="00325F71">
        <w:trPr>
          <w:trHeight w:val="1952"/>
        </w:trPr>
        <w:tc>
          <w:tcPr>
            <w:tcW w:w="2297" w:type="dxa"/>
            <w:tcBorders>
              <w:top w:val="single" w:sz="4" w:space="0" w:color="auto"/>
              <w:left w:val="single" w:sz="4" w:space="0" w:color="auto"/>
              <w:bottom w:val="single" w:sz="4" w:space="0" w:color="auto"/>
              <w:right w:val="single" w:sz="4" w:space="0" w:color="auto"/>
            </w:tcBorders>
            <w:vAlign w:val="center"/>
            <w:hideMark/>
          </w:tcPr>
          <w:p w:rsidR="00F03EF2" w:rsidRPr="00F578D3" w:rsidRDefault="00F03EF2" w:rsidP="00325F71">
            <w:pPr>
              <w:jc w:val="center"/>
              <w:rPr>
                <w:rFonts w:ascii="Times New Roman" w:hAnsi="Times New Roman"/>
                <w:sz w:val="20"/>
                <w:szCs w:val="20"/>
              </w:rPr>
            </w:pPr>
            <w:r w:rsidRPr="00F578D3">
              <w:rPr>
                <w:rFonts w:ascii="Times New Roman" w:hAnsi="Times New Roman"/>
                <w:sz w:val="20"/>
                <w:szCs w:val="20"/>
              </w:rPr>
              <w:t>Центры социального страхования и социальной защиты городов и районов</w:t>
            </w:r>
          </w:p>
        </w:tc>
        <w:tc>
          <w:tcPr>
            <w:tcW w:w="1134" w:type="dxa"/>
            <w:tcBorders>
              <w:top w:val="single" w:sz="4" w:space="0" w:color="auto"/>
              <w:left w:val="single" w:sz="4" w:space="0" w:color="auto"/>
              <w:bottom w:val="single" w:sz="4" w:space="0" w:color="auto"/>
              <w:right w:val="single" w:sz="4" w:space="0" w:color="auto"/>
            </w:tcBorders>
            <w:vAlign w:val="center"/>
          </w:tcPr>
          <w:p w:rsidR="00F03EF2" w:rsidRPr="00F578D3" w:rsidRDefault="00F03EF2" w:rsidP="00325F71">
            <w:pPr>
              <w:jc w:val="center"/>
              <w:rPr>
                <w:rFonts w:ascii="Times New Roman" w:hAnsi="Times New Roman"/>
                <w:sz w:val="20"/>
                <w:szCs w:val="20"/>
              </w:rPr>
            </w:pPr>
            <w:r w:rsidRPr="00F578D3">
              <w:rPr>
                <w:rFonts w:ascii="Times New Roman" w:hAnsi="Times New Roman"/>
                <w:sz w:val="20"/>
                <w:szCs w:val="20"/>
              </w:rPr>
              <w:t xml:space="preserve">Инвалиды </w:t>
            </w:r>
            <w:r w:rsidRPr="00F578D3">
              <w:rPr>
                <w:rFonts w:ascii="Times New Roman" w:hAnsi="Times New Roman"/>
                <w:sz w:val="20"/>
                <w:szCs w:val="20"/>
                <w:lang w:val="en-US"/>
              </w:rPr>
              <w:t>I</w:t>
            </w:r>
            <w:r w:rsidRPr="00F578D3">
              <w:rPr>
                <w:rFonts w:ascii="Times New Roman" w:hAnsi="Times New Roman"/>
                <w:sz w:val="20"/>
                <w:szCs w:val="20"/>
              </w:rPr>
              <w:t xml:space="preserve">, </w:t>
            </w:r>
            <w:r w:rsidRPr="00F578D3">
              <w:rPr>
                <w:rFonts w:ascii="Times New Roman" w:hAnsi="Times New Roman"/>
                <w:sz w:val="20"/>
                <w:szCs w:val="20"/>
                <w:lang w:val="en-US"/>
              </w:rPr>
              <w:t>II</w:t>
            </w:r>
            <w:r w:rsidRPr="00F578D3">
              <w:rPr>
                <w:rFonts w:ascii="Times New Roman" w:hAnsi="Times New Roman"/>
                <w:sz w:val="20"/>
                <w:szCs w:val="20"/>
              </w:rPr>
              <w:t xml:space="preserve"> групп </w:t>
            </w:r>
            <w:r>
              <w:rPr>
                <w:rFonts w:ascii="Times New Roman" w:hAnsi="Times New Roman"/>
                <w:sz w:val="20"/>
                <w:szCs w:val="20"/>
              </w:rPr>
              <w:t>различных категорий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03EF2" w:rsidRPr="00F578D3" w:rsidRDefault="00F03EF2" w:rsidP="00325F71">
            <w:pPr>
              <w:ind w:right="-108"/>
              <w:jc w:val="center"/>
              <w:rPr>
                <w:rFonts w:ascii="Times New Roman" w:hAnsi="Times New Roman"/>
                <w:sz w:val="20"/>
                <w:szCs w:val="20"/>
              </w:rPr>
            </w:pPr>
            <w:r w:rsidRPr="00F578D3">
              <w:rPr>
                <w:rFonts w:ascii="Times New Roman" w:hAnsi="Times New Roman"/>
                <w:sz w:val="20"/>
                <w:szCs w:val="20"/>
              </w:rPr>
              <w:t>Ветераны труды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EF2" w:rsidRPr="00F578D3" w:rsidRDefault="00F03EF2" w:rsidP="00325F71">
            <w:pPr>
              <w:ind w:right="-108"/>
              <w:jc w:val="center"/>
              <w:rPr>
                <w:rFonts w:ascii="Times New Roman" w:hAnsi="Times New Roman"/>
                <w:sz w:val="20"/>
                <w:szCs w:val="20"/>
              </w:rPr>
            </w:pPr>
            <w:r w:rsidRPr="00F578D3">
              <w:rPr>
                <w:rFonts w:ascii="Times New Roman" w:hAnsi="Times New Roman"/>
                <w:sz w:val="20"/>
                <w:szCs w:val="20"/>
              </w:rPr>
              <w:t>Жертвы политических репрессий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03EF2" w:rsidRPr="00F578D3" w:rsidRDefault="00F03EF2" w:rsidP="00325F71">
            <w:pPr>
              <w:jc w:val="center"/>
              <w:rPr>
                <w:rFonts w:ascii="Times New Roman" w:hAnsi="Times New Roman"/>
                <w:sz w:val="20"/>
                <w:szCs w:val="20"/>
              </w:rPr>
            </w:pPr>
            <w:r>
              <w:rPr>
                <w:rFonts w:ascii="Times New Roman" w:hAnsi="Times New Roman"/>
                <w:sz w:val="20"/>
                <w:szCs w:val="20"/>
              </w:rPr>
              <w:t>УБД</w:t>
            </w:r>
            <w:r w:rsidRPr="00F578D3">
              <w:rPr>
                <w:rFonts w:ascii="Times New Roman" w:hAnsi="Times New Roman"/>
                <w:sz w:val="20"/>
                <w:szCs w:val="20"/>
              </w:rPr>
              <w:t xml:space="preserve"> по защите ПМР и </w:t>
            </w:r>
            <w:r>
              <w:rPr>
                <w:rFonts w:ascii="Times New Roman" w:hAnsi="Times New Roman"/>
                <w:sz w:val="20"/>
                <w:szCs w:val="20"/>
              </w:rPr>
              <w:t xml:space="preserve">УБД </w:t>
            </w:r>
            <w:r w:rsidRPr="00F578D3">
              <w:rPr>
                <w:rFonts w:ascii="Times New Roman" w:hAnsi="Times New Roman"/>
                <w:sz w:val="20"/>
                <w:szCs w:val="20"/>
              </w:rPr>
              <w:t>на территории других государств</w:t>
            </w:r>
          </w:p>
        </w:tc>
        <w:tc>
          <w:tcPr>
            <w:tcW w:w="992" w:type="dxa"/>
            <w:tcBorders>
              <w:top w:val="single" w:sz="4" w:space="0" w:color="auto"/>
              <w:left w:val="single" w:sz="4" w:space="0" w:color="auto"/>
              <w:bottom w:val="single" w:sz="4" w:space="0" w:color="auto"/>
              <w:right w:val="single" w:sz="4" w:space="0" w:color="auto"/>
            </w:tcBorders>
            <w:vAlign w:val="center"/>
            <w:hideMark/>
          </w:tcPr>
          <w:p w:rsidR="00F03EF2" w:rsidRPr="00F578D3" w:rsidRDefault="00F03EF2" w:rsidP="00325F71">
            <w:pPr>
              <w:jc w:val="center"/>
              <w:rPr>
                <w:rFonts w:ascii="Times New Roman" w:hAnsi="Times New Roman"/>
                <w:sz w:val="20"/>
                <w:szCs w:val="20"/>
              </w:rPr>
            </w:pPr>
            <w:r w:rsidRPr="00F578D3">
              <w:rPr>
                <w:rFonts w:ascii="Times New Roman" w:hAnsi="Times New Roman"/>
                <w:sz w:val="20"/>
                <w:szCs w:val="20"/>
              </w:rPr>
              <w:t>Вдовы</w:t>
            </w:r>
          </w:p>
          <w:p w:rsidR="00F03EF2" w:rsidRPr="00F578D3" w:rsidRDefault="00F03EF2" w:rsidP="00325F71">
            <w:pPr>
              <w:jc w:val="center"/>
              <w:rPr>
                <w:rFonts w:ascii="Times New Roman" w:hAnsi="Times New Roman"/>
                <w:sz w:val="20"/>
                <w:szCs w:val="20"/>
              </w:rPr>
            </w:pPr>
            <w:r>
              <w:rPr>
                <w:rFonts w:ascii="Times New Roman" w:hAnsi="Times New Roman"/>
                <w:sz w:val="20"/>
                <w:szCs w:val="20"/>
              </w:rPr>
              <w:t>УБД</w:t>
            </w:r>
            <w:r w:rsidRPr="00F578D3">
              <w:rPr>
                <w:rFonts w:ascii="Times New Roman" w:hAnsi="Times New Roman"/>
                <w:sz w:val="20"/>
                <w:szCs w:val="20"/>
              </w:rPr>
              <w:t xml:space="preserve"> по защите ПМР</w:t>
            </w:r>
          </w:p>
        </w:tc>
        <w:tc>
          <w:tcPr>
            <w:tcW w:w="851" w:type="dxa"/>
            <w:tcBorders>
              <w:top w:val="single" w:sz="4" w:space="0" w:color="auto"/>
              <w:left w:val="single" w:sz="4" w:space="0" w:color="auto"/>
              <w:bottom w:val="single" w:sz="4" w:space="0" w:color="auto"/>
              <w:right w:val="single" w:sz="4" w:space="0" w:color="auto"/>
            </w:tcBorders>
            <w:vAlign w:val="center"/>
          </w:tcPr>
          <w:p w:rsidR="00F03EF2" w:rsidRPr="00A40311" w:rsidRDefault="00F03EF2" w:rsidP="00325F71">
            <w:pPr>
              <w:jc w:val="center"/>
              <w:rPr>
                <w:rFonts w:ascii="Times New Roman" w:hAnsi="Times New Roman"/>
                <w:sz w:val="20"/>
                <w:szCs w:val="20"/>
              </w:rPr>
            </w:pPr>
            <w:r w:rsidRPr="00A40311">
              <w:rPr>
                <w:rFonts w:ascii="Times New Roman" w:hAnsi="Times New Roman"/>
                <w:sz w:val="20"/>
              </w:rPr>
              <w:t>Участник ликвидации аварии на ЧАЭС</w:t>
            </w:r>
          </w:p>
          <w:p w:rsidR="00F03EF2" w:rsidRPr="00A40311" w:rsidRDefault="00F03EF2" w:rsidP="00325F71">
            <w:pPr>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03EF2" w:rsidRPr="00F578D3" w:rsidRDefault="00F03EF2" w:rsidP="00325F71">
            <w:pPr>
              <w:jc w:val="center"/>
              <w:rPr>
                <w:rFonts w:ascii="Times New Roman" w:hAnsi="Times New Roman"/>
                <w:sz w:val="20"/>
                <w:szCs w:val="20"/>
              </w:rPr>
            </w:pPr>
            <w:r w:rsidRPr="00F578D3">
              <w:rPr>
                <w:rFonts w:ascii="Times New Roman" w:hAnsi="Times New Roman"/>
                <w:sz w:val="20"/>
                <w:szCs w:val="20"/>
              </w:rPr>
              <w:t>Итого</w:t>
            </w:r>
          </w:p>
        </w:tc>
      </w:tr>
      <w:tr w:rsidR="00F03EF2" w:rsidRPr="00F578D3" w:rsidTr="00325F71">
        <w:tc>
          <w:tcPr>
            <w:tcW w:w="2297" w:type="dxa"/>
            <w:tcBorders>
              <w:top w:val="single" w:sz="4" w:space="0" w:color="auto"/>
              <w:left w:val="single" w:sz="4" w:space="0" w:color="auto"/>
              <w:bottom w:val="single" w:sz="4" w:space="0" w:color="auto"/>
              <w:right w:val="single" w:sz="4" w:space="0" w:color="auto"/>
            </w:tcBorders>
            <w:hideMark/>
          </w:tcPr>
          <w:p w:rsidR="00F03EF2" w:rsidRPr="00F578D3" w:rsidRDefault="00F03EF2" w:rsidP="00325F71">
            <w:pPr>
              <w:jc w:val="both"/>
              <w:rPr>
                <w:rFonts w:ascii="Times New Roman" w:hAnsi="Times New Roman"/>
                <w:sz w:val="20"/>
                <w:szCs w:val="20"/>
              </w:rPr>
            </w:pPr>
            <w:r w:rsidRPr="00F578D3">
              <w:rPr>
                <w:rFonts w:ascii="Times New Roman" w:hAnsi="Times New Roman"/>
                <w:sz w:val="20"/>
                <w:szCs w:val="20"/>
              </w:rPr>
              <w:t>ЦССиСЗ г. Тирасполь</w:t>
            </w:r>
          </w:p>
        </w:tc>
        <w:tc>
          <w:tcPr>
            <w:tcW w:w="1134"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ind w:firstLine="708"/>
              <w:jc w:val="center"/>
              <w:rPr>
                <w:rFonts w:ascii="Times New Roman" w:hAnsi="Times New Roman"/>
                <w:sz w:val="24"/>
                <w:szCs w:val="24"/>
              </w:rPr>
            </w:pPr>
            <w:r w:rsidRPr="00F578D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tabs>
                <w:tab w:val="center" w:pos="617"/>
              </w:tabs>
              <w:ind w:firstLine="459"/>
              <w:rPr>
                <w:rFonts w:ascii="Times New Roman" w:hAnsi="Times New Roman"/>
                <w:sz w:val="24"/>
                <w:szCs w:val="24"/>
              </w:rPr>
            </w:pPr>
            <w:r w:rsidRPr="00F578D3">
              <w:rPr>
                <w:rFonts w:ascii="Times New Roman" w:hAnsi="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ind w:firstLine="317"/>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ind w:firstLine="317"/>
              <w:jc w:val="center"/>
              <w:rPr>
                <w:rFonts w:ascii="Times New Roman" w:hAnsi="Times New Roman"/>
                <w:sz w:val="24"/>
                <w:szCs w:val="24"/>
              </w:rPr>
            </w:pPr>
            <w:r w:rsidRPr="00F578D3">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jc w:val="center"/>
              <w:rPr>
                <w:rFonts w:ascii="Times New Roman" w:hAnsi="Times New Roman"/>
                <w:sz w:val="24"/>
                <w:szCs w:val="24"/>
              </w:rPr>
            </w:pPr>
            <w:r w:rsidRPr="00F578D3">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jc w:val="center"/>
              <w:rPr>
                <w:rFonts w:ascii="Times New Roman" w:hAnsi="Times New Roman"/>
                <w:b/>
                <w:sz w:val="24"/>
                <w:szCs w:val="24"/>
              </w:rPr>
            </w:pPr>
            <w:r w:rsidRPr="00F578D3">
              <w:rPr>
                <w:rFonts w:ascii="Times New Roman" w:hAnsi="Times New Roman"/>
                <w:b/>
                <w:sz w:val="24"/>
                <w:szCs w:val="24"/>
              </w:rPr>
              <w:t>39</w:t>
            </w:r>
          </w:p>
        </w:tc>
      </w:tr>
      <w:tr w:rsidR="00F03EF2" w:rsidRPr="00F578D3" w:rsidTr="00325F71">
        <w:tc>
          <w:tcPr>
            <w:tcW w:w="2297" w:type="dxa"/>
            <w:tcBorders>
              <w:top w:val="single" w:sz="4" w:space="0" w:color="auto"/>
              <w:left w:val="single" w:sz="4" w:space="0" w:color="auto"/>
              <w:bottom w:val="single" w:sz="4" w:space="0" w:color="auto"/>
              <w:right w:val="single" w:sz="4" w:space="0" w:color="auto"/>
            </w:tcBorders>
            <w:hideMark/>
          </w:tcPr>
          <w:p w:rsidR="00F03EF2" w:rsidRPr="00F578D3" w:rsidRDefault="00F03EF2" w:rsidP="00325F71">
            <w:pPr>
              <w:jc w:val="both"/>
              <w:rPr>
                <w:rFonts w:ascii="Times New Roman" w:hAnsi="Times New Roman"/>
                <w:sz w:val="20"/>
                <w:szCs w:val="20"/>
              </w:rPr>
            </w:pPr>
            <w:r w:rsidRPr="00F578D3">
              <w:rPr>
                <w:rFonts w:ascii="Times New Roman" w:hAnsi="Times New Roman"/>
                <w:sz w:val="20"/>
                <w:szCs w:val="20"/>
              </w:rPr>
              <w:t>ЦССиСЗ г. Бендеры</w:t>
            </w:r>
          </w:p>
        </w:tc>
        <w:tc>
          <w:tcPr>
            <w:tcW w:w="1134"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ind w:firstLine="708"/>
              <w:jc w:val="center"/>
              <w:rPr>
                <w:rFonts w:ascii="Times New Roman" w:hAnsi="Times New Roman"/>
                <w:sz w:val="24"/>
                <w:szCs w:val="24"/>
              </w:rPr>
            </w:pPr>
            <w:r w:rsidRPr="00F578D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ind w:firstLine="317"/>
              <w:jc w:val="center"/>
              <w:rPr>
                <w:rFonts w:ascii="Times New Roman" w:hAnsi="Times New Roman"/>
                <w:sz w:val="24"/>
                <w:szCs w:val="24"/>
              </w:rPr>
            </w:pPr>
            <w:r w:rsidRPr="00F578D3">
              <w:rPr>
                <w:rFonts w:ascii="Times New Roman" w:hAnsi="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ind w:firstLine="317"/>
              <w:jc w:val="center"/>
              <w:rPr>
                <w:rFonts w:ascii="Times New Roman" w:hAnsi="Times New Roman"/>
                <w:sz w:val="24"/>
                <w:szCs w:val="24"/>
              </w:rPr>
            </w:pPr>
            <w:r w:rsidRPr="00F578D3">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ind w:firstLine="317"/>
              <w:jc w:val="center"/>
              <w:rPr>
                <w:rFonts w:ascii="Times New Roman" w:hAnsi="Times New Roman"/>
                <w:sz w:val="24"/>
                <w:szCs w:val="24"/>
              </w:rPr>
            </w:pPr>
            <w:r w:rsidRPr="00F578D3">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jc w:val="center"/>
              <w:rPr>
                <w:rFonts w:ascii="Times New Roman" w:hAnsi="Times New Roman"/>
                <w:sz w:val="24"/>
                <w:szCs w:val="24"/>
              </w:rPr>
            </w:pPr>
            <w:r w:rsidRPr="00F578D3">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jc w:val="center"/>
              <w:rPr>
                <w:rFonts w:ascii="Times New Roman" w:hAnsi="Times New Roman"/>
                <w:sz w:val="24"/>
                <w:szCs w:val="24"/>
              </w:rPr>
            </w:pPr>
            <w:r w:rsidRPr="00F578D3">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jc w:val="center"/>
              <w:rPr>
                <w:rFonts w:ascii="Times New Roman" w:hAnsi="Times New Roman"/>
                <w:b/>
                <w:sz w:val="24"/>
                <w:szCs w:val="24"/>
              </w:rPr>
            </w:pPr>
            <w:r w:rsidRPr="00F578D3">
              <w:rPr>
                <w:rFonts w:ascii="Times New Roman" w:hAnsi="Times New Roman"/>
                <w:b/>
                <w:sz w:val="24"/>
                <w:szCs w:val="24"/>
              </w:rPr>
              <w:t>36</w:t>
            </w:r>
          </w:p>
        </w:tc>
      </w:tr>
      <w:tr w:rsidR="00F03EF2" w:rsidRPr="00F578D3" w:rsidTr="00325F71">
        <w:tc>
          <w:tcPr>
            <w:tcW w:w="2297" w:type="dxa"/>
            <w:tcBorders>
              <w:top w:val="single" w:sz="4" w:space="0" w:color="auto"/>
              <w:left w:val="single" w:sz="4" w:space="0" w:color="auto"/>
              <w:bottom w:val="single" w:sz="4" w:space="0" w:color="auto"/>
              <w:right w:val="single" w:sz="4" w:space="0" w:color="auto"/>
            </w:tcBorders>
            <w:hideMark/>
          </w:tcPr>
          <w:p w:rsidR="00F03EF2" w:rsidRPr="00F578D3" w:rsidRDefault="00F03EF2" w:rsidP="00325F71">
            <w:pPr>
              <w:jc w:val="both"/>
              <w:rPr>
                <w:rFonts w:ascii="Times New Roman" w:hAnsi="Times New Roman"/>
                <w:sz w:val="20"/>
                <w:szCs w:val="20"/>
              </w:rPr>
            </w:pPr>
            <w:r w:rsidRPr="00F578D3">
              <w:rPr>
                <w:rFonts w:ascii="Times New Roman" w:hAnsi="Times New Roman"/>
                <w:sz w:val="20"/>
                <w:szCs w:val="20"/>
              </w:rPr>
              <w:t>ЦССиСЗ г. Слободзея и Слободзейского района.</w:t>
            </w:r>
          </w:p>
        </w:tc>
        <w:tc>
          <w:tcPr>
            <w:tcW w:w="1134"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ind w:firstLine="708"/>
              <w:jc w:val="center"/>
              <w:rPr>
                <w:rFonts w:ascii="Times New Roman" w:hAnsi="Times New Roman"/>
                <w:sz w:val="24"/>
                <w:szCs w:val="24"/>
              </w:rPr>
            </w:pPr>
            <w:r w:rsidRPr="00F578D3">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ind w:firstLine="317"/>
              <w:jc w:val="center"/>
              <w:rPr>
                <w:rFonts w:ascii="Times New Roman" w:hAnsi="Times New Roman"/>
                <w:sz w:val="24"/>
                <w:szCs w:val="24"/>
              </w:rPr>
            </w:pPr>
            <w:r w:rsidRPr="00F578D3">
              <w:rPr>
                <w:rFonts w:ascii="Times New Roman" w:hAnsi="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ind w:firstLine="317"/>
              <w:jc w:val="center"/>
              <w:rPr>
                <w:rFonts w:ascii="Times New Roman" w:hAnsi="Times New Roman"/>
                <w:sz w:val="24"/>
                <w:szCs w:val="24"/>
              </w:rPr>
            </w:pPr>
            <w:r w:rsidRPr="00F578D3">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ind w:firstLine="317"/>
              <w:jc w:val="center"/>
              <w:rPr>
                <w:rFonts w:ascii="Times New Roman" w:hAnsi="Times New Roman"/>
                <w:sz w:val="24"/>
                <w:szCs w:val="24"/>
              </w:rPr>
            </w:pPr>
            <w:r w:rsidRPr="00F578D3">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jc w:val="center"/>
              <w:rPr>
                <w:rFonts w:ascii="Times New Roman" w:hAnsi="Times New Roman"/>
                <w:sz w:val="24"/>
                <w:szCs w:val="24"/>
              </w:rPr>
            </w:pPr>
            <w:r w:rsidRPr="00F578D3">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jc w:val="center"/>
              <w:rPr>
                <w:rFonts w:ascii="Times New Roman" w:hAnsi="Times New Roman"/>
                <w:b/>
                <w:sz w:val="24"/>
                <w:szCs w:val="24"/>
              </w:rPr>
            </w:pPr>
            <w:r w:rsidRPr="00F578D3">
              <w:rPr>
                <w:rFonts w:ascii="Times New Roman" w:hAnsi="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jc w:val="center"/>
              <w:rPr>
                <w:rFonts w:ascii="Times New Roman" w:hAnsi="Times New Roman"/>
                <w:b/>
                <w:sz w:val="24"/>
                <w:szCs w:val="24"/>
              </w:rPr>
            </w:pPr>
            <w:r w:rsidRPr="00F578D3">
              <w:rPr>
                <w:rFonts w:ascii="Times New Roman" w:hAnsi="Times New Roman"/>
                <w:b/>
                <w:sz w:val="24"/>
                <w:szCs w:val="24"/>
              </w:rPr>
              <w:t>22</w:t>
            </w:r>
          </w:p>
        </w:tc>
      </w:tr>
      <w:tr w:rsidR="00F03EF2" w:rsidRPr="00F578D3" w:rsidTr="00325F71">
        <w:tc>
          <w:tcPr>
            <w:tcW w:w="2297" w:type="dxa"/>
            <w:tcBorders>
              <w:top w:val="single" w:sz="4" w:space="0" w:color="auto"/>
              <w:left w:val="single" w:sz="4" w:space="0" w:color="auto"/>
              <w:bottom w:val="single" w:sz="4" w:space="0" w:color="auto"/>
              <w:right w:val="single" w:sz="4" w:space="0" w:color="auto"/>
            </w:tcBorders>
            <w:hideMark/>
          </w:tcPr>
          <w:p w:rsidR="00F03EF2" w:rsidRPr="00F578D3" w:rsidRDefault="00F03EF2" w:rsidP="00325F71">
            <w:pPr>
              <w:jc w:val="both"/>
              <w:rPr>
                <w:rFonts w:ascii="Times New Roman" w:hAnsi="Times New Roman"/>
                <w:sz w:val="20"/>
                <w:szCs w:val="20"/>
              </w:rPr>
            </w:pPr>
            <w:r w:rsidRPr="00F578D3">
              <w:rPr>
                <w:rFonts w:ascii="Times New Roman" w:hAnsi="Times New Roman"/>
                <w:sz w:val="20"/>
                <w:szCs w:val="20"/>
              </w:rPr>
              <w:t>ЦССиСЗ г. Каменка и Каменского района</w:t>
            </w:r>
          </w:p>
        </w:tc>
        <w:tc>
          <w:tcPr>
            <w:tcW w:w="1134"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ind w:firstLine="708"/>
              <w:jc w:val="center"/>
              <w:rPr>
                <w:rFonts w:ascii="Times New Roman" w:hAnsi="Times New Roman"/>
                <w:sz w:val="24"/>
                <w:szCs w:val="24"/>
              </w:rPr>
            </w:pPr>
            <w:r w:rsidRPr="00F578D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ind w:firstLine="317"/>
              <w:jc w:val="center"/>
              <w:rPr>
                <w:rFonts w:ascii="Times New Roman" w:hAnsi="Times New Roman"/>
                <w:sz w:val="24"/>
                <w:szCs w:val="24"/>
              </w:rPr>
            </w:pPr>
            <w:r w:rsidRPr="00F578D3">
              <w:rPr>
                <w:rFonts w:ascii="Times New Roman" w:hAnsi="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ind w:firstLine="317"/>
              <w:jc w:val="center"/>
              <w:rPr>
                <w:rFonts w:ascii="Times New Roman" w:hAnsi="Times New Roman"/>
                <w:sz w:val="24"/>
                <w:szCs w:val="24"/>
              </w:rPr>
            </w:pPr>
            <w:r w:rsidRPr="00F578D3">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ind w:firstLine="317"/>
              <w:jc w:val="center"/>
              <w:rPr>
                <w:rFonts w:ascii="Times New Roman" w:hAnsi="Times New Roman"/>
                <w:sz w:val="24"/>
                <w:szCs w:val="24"/>
              </w:rPr>
            </w:pPr>
            <w:r w:rsidRPr="00F578D3">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jc w:val="center"/>
              <w:rPr>
                <w:rFonts w:ascii="Times New Roman" w:hAnsi="Times New Roman"/>
                <w:sz w:val="24"/>
                <w:szCs w:val="24"/>
              </w:rPr>
            </w:pPr>
            <w:r w:rsidRPr="00F578D3">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jc w:val="center"/>
              <w:rPr>
                <w:rFonts w:ascii="Times New Roman" w:hAnsi="Times New Roman"/>
                <w:b/>
                <w:sz w:val="24"/>
                <w:szCs w:val="24"/>
              </w:rPr>
            </w:pPr>
            <w:r w:rsidRPr="00F578D3">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03EF2" w:rsidRPr="00F578D3" w:rsidRDefault="00F03EF2" w:rsidP="00325F71">
            <w:pPr>
              <w:jc w:val="center"/>
              <w:rPr>
                <w:rFonts w:ascii="Times New Roman" w:hAnsi="Times New Roman"/>
                <w:b/>
                <w:sz w:val="24"/>
                <w:szCs w:val="24"/>
              </w:rPr>
            </w:pPr>
            <w:r w:rsidRPr="00F578D3">
              <w:rPr>
                <w:rFonts w:ascii="Times New Roman" w:hAnsi="Times New Roman"/>
                <w:b/>
                <w:sz w:val="24"/>
                <w:szCs w:val="24"/>
              </w:rPr>
              <w:t>26</w:t>
            </w:r>
          </w:p>
        </w:tc>
      </w:tr>
      <w:tr w:rsidR="00F03EF2" w:rsidRPr="006E18D7" w:rsidTr="00325F71">
        <w:tc>
          <w:tcPr>
            <w:tcW w:w="2297" w:type="dxa"/>
            <w:tcBorders>
              <w:top w:val="single" w:sz="4" w:space="0" w:color="auto"/>
              <w:left w:val="single" w:sz="4" w:space="0" w:color="auto"/>
              <w:bottom w:val="single" w:sz="4" w:space="0" w:color="auto"/>
              <w:right w:val="single" w:sz="4" w:space="0" w:color="auto"/>
            </w:tcBorders>
            <w:hideMark/>
          </w:tcPr>
          <w:p w:rsidR="00F03EF2" w:rsidRPr="006E18D7" w:rsidRDefault="00F03EF2" w:rsidP="00325F71">
            <w:pPr>
              <w:jc w:val="both"/>
              <w:rPr>
                <w:rFonts w:ascii="Times New Roman" w:hAnsi="Times New Roman"/>
                <w:sz w:val="20"/>
                <w:szCs w:val="20"/>
              </w:rPr>
            </w:pPr>
            <w:r w:rsidRPr="006E18D7">
              <w:rPr>
                <w:rFonts w:ascii="Times New Roman" w:hAnsi="Times New Roman"/>
                <w:sz w:val="20"/>
                <w:szCs w:val="20"/>
              </w:rPr>
              <w:t>ЦССиСЗ г. Дубоссары и Дубоссарского района</w:t>
            </w:r>
          </w:p>
        </w:tc>
        <w:tc>
          <w:tcPr>
            <w:tcW w:w="1134"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ind w:firstLine="708"/>
              <w:jc w:val="center"/>
              <w:rPr>
                <w:rFonts w:ascii="Times New Roman" w:hAnsi="Times New Roman"/>
                <w:sz w:val="24"/>
                <w:szCs w:val="24"/>
              </w:rPr>
            </w:pPr>
            <w:r w:rsidRPr="006E18D7">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ind w:firstLine="317"/>
              <w:jc w:val="center"/>
              <w:rPr>
                <w:rFonts w:ascii="Times New Roman" w:hAnsi="Times New Roman"/>
                <w:sz w:val="24"/>
                <w:szCs w:val="24"/>
              </w:rPr>
            </w:pPr>
            <w:r w:rsidRPr="006E18D7">
              <w:rPr>
                <w:rFonts w:ascii="Times New Roman" w:hAnsi="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ind w:firstLine="317"/>
              <w:jc w:val="center"/>
              <w:rPr>
                <w:rFonts w:ascii="Times New Roman" w:hAnsi="Times New Roman"/>
                <w:sz w:val="24"/>
                <w:szCs w:val="24"/>
              </w:rPr>
            </w:pPr>
            <w:r w:rsidRPr="006E18D7">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ind w:firstLine="317"/>
              <w:jc w:val="center"/>
              <w:rPr>
                <w:rFonts w:ascii="Times New Roman" w:hAnsi="Times New Roman"/>
                <w:sz w:val="24"/>
                <w:szCs w:val="24"/>
              </w:rPr>
            </w:pPr>
            <w:r w:rsidRPr="006E18D7">
              <w:rPr>
                <w:rFonts w:ascii="Times New Roman" w:hAnsi="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jc w:val="center"/>
              <w:rPr>
                <w:rFonts w:ascii="Times New Roman" w:hAnsi="Times New Roman"/>
                <w:sz w:val="24"/>
                <w:szCs w:val="24"/>
              </w:rPr>
            </w:pPr>
            <w:r w:rsidRPr="006E18D7">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jc w:val="center"/>
              <w:rPr>
                <w:rFonts w:ascii="Times New Roman" w:hAnsi="Times New Roman"/>
                <w:b/>
                <w:sz w:val="24"/>
                <w:szCs w:val="24"/>
              </w:rPr>
            </w:pPr>
            <w:r w:rsidRPr="006E18D7">
              <w:rPr>
                <w:rFonts w:ascii="Times New Roman" w:hAnsi="Times New Roman"/>
                <w:b/>
                <w:sz w:val="24"/>
                <w:szCs w:val="24"/>
              </w:rPr>
              <w:t>41</w:t>
            </w:r>
          </w:p>
        </w:tc>
      </w:tr>
      <w:tr w:rsidR="00F03EF2" w:rsidRPr="006E18D7" w:rsidTr="00325F71">
        <w:tc>
          <w:tcPr>
            <w:tcW w:w="2297" w:type="dxa"/>
            <w:tcBorders>
              <w:top w:val="single" w:sz="4" w:space="0" w:color="auto"/>
              <w:left w:val="single" w:sz="4" w:space="0" w:color="auto"/>
              <w:bottom w:val="single" w:sz="4" w:space="0" w:color="auto"/>
              <w:right w:val="single" w:sz="4" w:space="0" w:color="auto"/>
            </w:tcBorders>
            <w:hideMark/>
          </w:tcPr>
          <w:p w:rsidR="00F03EF2" w:rsidRPr="006E18D7" w:rsidRDefault="00F03EF2" w:rsidP="00325F71">
            <w:pPr>
              <w:jc w:val="both"/>
              <w:rPr>
                <w:rFonts w:ascii="Times New Roman" w:hAnsi="Times New Roman"/>
                <w:sz w:val="20"/>
                <w:szCs w:val="20"/>
              </w:rPr>
            </w:pPr>
            <w:r w:rsidRPr="006E18D7">
              <w:rPr>
                <w:rFonts w:ascii="Times New Roman" w:hAnsi="Times New Roman"/>
                <w:sz w:val="20"/>
                <w:szCs w:val="20"/>
              </w:rPr>
              <w:t>ЦССиСЗ г. Григориополь и Григориопольского района</w:t>
            </w:r>
          </w:p>
        </w:tc>
        <w:tc>
          <w:tcPr>
            <w:tcW w:w="1134"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ind w:firstLine="708"/>
              <w:jc w:val="center"/>
              <w:rPr>
                <w:rFonts w:ascii="Times New Roman" w:hAnsi="Times New Roman"/>
                <w:sz w:val="24"/>
                <w:szCs w:val="24"/>
              </w:rPr>
            </w:pPr>
            <w:r w:rsidRPr="006E18D7">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ind w:firstLine="317"/>
              <w:jc w:val="center"/>
              <w:rPr>
                <w:rFonts w:ascii="Times New Roman" w:hAnsi="Times New Roman"/>
                <w:sz w:val="24"/>
                <w:szCs w:val="24"/>
              </w:rPr>
            </w:pPr>
            <w:r w:rsidRPr="006E18D7">
              <w:rPr>
                <w:rFonts w:ascii="Times New Roman" w:hAnsi="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ind w:firstLine="317"/>
              <w:jc w:val="center"/>
              <w:rPr>
                <w:rFonts w:ascii="Times New Roman" w:hAnsi="Times New Roman"/>
                <w:sz w:val="24"/>
                <w:szCs w:val="24"/>
              </w:rPr>
            </w:pPr>
            <w:r w:rsidRPr="006E18D7">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ind w:firstLine="317"/>
              <w:jc w:val="center"/>
              <w:rPr>
                <w:rFonts w:ascii="Times New Roman" w:hAnsi="Times New Roman"/>
                <w:sz w:val="24"/>
                <w:szCs w:val="24"/>
              </w:rPr>
            </w:pPr>
            <w:r w:rsidRPr="006E18D7">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jc w:val="center"/>
              <w:rPr>
                <w:rFonts w:ascii="Times New Roman" w:hAnsi="Times New Roman"/>
                <w:sz w:val="24"/>
                <w:szCs w:val="24"/>
              </w:rPr>
            </w:pPr>
            <w:r w:rsidRPr="006E18D7">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jc w:val="center"/>
              <w:rPr>
                <w:rFonts w:ascii="Times New Roman" w:hAnsi="Times New Roman"/>
                <w:b/>
                <w:sz w:val="24"/>
                <w:szCs w:val="24"/>
              </w:rPr>
            </w:pPr>
            <w:r w:rsidRPr="006E18D7">
              <w:rPr>
                <w:rFonts w:ascii="Times New Roman" w:hAnsi="Times New Roman"/>
                <w:b/>
                <w:sz w:val="24"/>
                <w:szCs w:val="24"/>
              </w:rPr>
              <w:t>18</w:t>
            </w:r>
          </w:p>
        </w:tc>
      </w:tr>
      <w:tr w:rsidR="00F03EF2" w:rsidRPr="006E18D7" w:rsidTr="00325F71">
        <w:trPr>
          <w:trHeight w:val="472"/>
        </w:trPr>
        <w:tc>
          <w:tcPr>
            <w:tcW w:w="2297" w:type="dxa"/>
            <w:tcBorders>
              <w:top w:val="single" w:sz="4" w:space="0" w:color="auto"/>
              <w:left w:val="single" w:sz="4" w:space="0" w:color="auto"/>
              <w:bottom w:val="single" w:sz="4" w:space="0" w:color="auto"/>
              <w:right w:val="single" w:sz="4" w:space="0" w:color="auto"/>
            </w:tcBorders>
            <w:hideMark/>
          </w:tcPr>
          <w:p w:rsidR="00F03EF2" w:rsidRPr="006E18D7" w:rsidRDefault="00F03EF2" w:rsidP="00325F71">
            <w:pPr>
              <w:jc w:val="both"/>
              <w:rPr>
                <w:rFonts w:ascii="Times New Roman" w:hAnsi="Times New Roman"/>
                <w:sz w:val="20"/>
                <w:szCs w:val="20"/>
              </w:rPr>
            </w:pPr>
            <w:r w:rsidRPr="006E18D7">
              <w:rPr>
                <w:rFonts w:ascii="Times New Roman" w:hAnsi="Times New Roman"/>
                <w:sz w:val="20"/>
                <w:szCs w:val="20"/>
              </w:rPr>
              <w:t>ЦССиСЗ г. Рыбница и Рыбницкого района</w:t>
            </w:r>
          </w:p>
        </w:tc>
        <w:tc>
          <w:tcPr>
            <w:tcW w:w="1134"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ind w:firstLine="708"/>
              <w:jc w:val="center"/>
              <w:rPr>
                <w:rFonts w:ascii="Times New Roman" w:hAnsi="Times New Roman"/>
                <w:sz w:val="24"/>
                <w:szCs w:val="24"/>
              </w:rPr>
            </w:pPr>
            <w:r w:rsidRPr="006E18D7">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ind w:firstLine="317"/>
              <w:jc w:val="center"/>
              <w:rPr>
                <w:rFonts w:ascii="Times New Roman" w:hAnsi="Times New Roman"/>
                <w:sz w:val="24"/>
                <w:szCs w:val="24"/>
              </w:rPr>
            </w:pPr>
            <w:r w:rsidRPr="006E18D7">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ind w:firstLine="317"/>
              <w:jc w:val="center"/>
              <w:rPr>
                <w:rFonts w:ascii="Times New Roman" w:hAnsi="Times New Roman"/>
                <w:sz w:val="24"/>
                <w:szCs w:val="24"/>
              </w:rPr>
            </w:pPr>
            <w:r w:rsidRPr="006E18D7">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ind w:firstLine="317"/>
              <w:jc w:val="center"/>
              <w:rPr>
                <w:rFonts w:ascii="Times New Roman" w:hAnsi="Times New Roman"/>
                <w:sz w:val="24"/>
                <w:szCs w:val="24"/>
              </w:rPr>
            </w:pPr>
            <w:r w:rsidRPr="006E18D7">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jc w:val="center"/>
              <w:rPr>
                <w:rFonts w:ascii="Times New Roman" w:hAnsi="Times New Roman"/>
                <w:sz w:val="24"/>
                <w:szCs w:val="24"/>
              </w:rPr>
            </w:pPr>
            <w:r w:rsidRPr="006E18D7">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jc w:val="center"/>
              <w:rPr>
                <w:rFonts w:ascii="Times New Roman" w:hAnsi="Times New Roman"/>
                <w:b/>
                <w:sz w:val="24"/>
                <w:szCs w:val="24"/>
              </w:rPr>
            </w:pPr>
            <w:r w:rsidRPr="006E18D7">
              <w:rPr>
                <w:rFonts w:ascii="Times New Roman" w:hAnsi="Times New Roman"/>
                <w:b/>
                <w:sz w:val="24"/>
                <w:szCs w:val="24"/>
              </w:rPr>
              <w:t>25</w:t>
            </w:r>
          </w:p>
        </w:tc>
      </w:tr>
      <w:tr w:rsidR="00F03EF2" w:rsidRPr="0049511A" w:rsidTr="00325F71">
        <w:trPr>
          <w:trHeight w:val="472"/>
        </w:trPr>
        <w:tc>
          <w:tcPr>
            <w:tcW w:w="2297" w:type="dxa"/>
            <w:tcBorders>
              <w:top w:val="single" w:sz="4" w:space="0" w:color="auto"/>
              <w:left w:val="single" w:sz="4" w:space="0" w:color="auto"/>
              <w:bottom w:val="single" w:sz="4" w:space="0" w:color="auto"/>
              <w:right w:val="single" w:sz="4" w:space="0" w:color="auto"/>
            </w:tcBorders>
            <w:hideMark/>
          </w:tcPr>
          <w:p w:rsidR="00F03EF2" w:rsidRPr="006E18D7" w:rsidRDefault="00F03EF2" w:rsidP="00325F71">
            <w:pPr>
              <w:jc w:val="both"/>
              <w:rPr>
                <w:rFonts w:ascii="Times New Roman" w:hAnsi="Times New Roman"/>
                <w:sz w:val="24"/>
                <w:szCs w:val="24"/>
              </w:rPr>
            </w:pPr>
            <w:r w:rsidRPr="006E18D7">
              <w:rPr>
                <w:rFonts w:ascii="Times New Roman" w:hAnsi="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F03EF2" w:rsidRPr="006E18D7" w:rsidRDefault="00F03EF2" w:rsidP="00325F71">
            <w:pPr>
              <w:ind w:firstLine="459"/>
              <w:rPr>
                <w:rFonts w:ascii="Times New Roman" w:hAnsi="Times New Roman"/>
                <w:b/>
                <w:sz w:val="24"/>
                <w:szCs w:val="24"/>
              </w:rPr>
            </w:pPr>
            <w:r w:rsidRPr="006E18D7">
              <w:rPr>
                <w:rFonts w:ascii="Times New Roman" w:hAnsi="Times New Roman"/>
                <w:b/>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F03EF2" w:rsidRPr="00B07EEC" w:rsidRDefault="00F03EF2" w:rsidP="00325F71">
            <w:pPr>
              <w:ind w:firstLine="317"/>
              <w:rPr>
                <w:rFonts w:ascii="Times New Roman" w:hAnsi="Times New Roman"/>
                <w:b/>
                <w:sz w:val="24"/>
                <w:szCs w:val="24"/>
                <w:highlight w:val="yellow"/>
              </w:rPr>
            </w:pPr>
            <w:r w:rsidRPr="006E18D7">
              <w:rPr>
                <w:rFonts w:ascii="Times New Roman" w:hAnsi="Times New Roman"/>
                <w:b/>
                <w:sz w:val="24"/>
                <w:szCs w:val="24"/>
              </w:rPr>
              <w:t>114</w:t>
            </w:r>
          </w:p>
        </w:tc>
        <w:tc>
          <w:tcPr>
            <w:tcW w:w="993" w:type="dxa"/>
            <w:tcBorders>
              <w:top w:val="single" w:sz="4" w:space="0" w:color="auto"/>
              <w:left w:val="single" w:sz="4" w:space="0" w:color="auto"/>
              <w:bottom w:val="single" w:sz="4" w:space="0" w:color="auto"/>
              <w:right w:val="single" w:sz="4" w:space="0" w:color="auto"/>
            </w:tcBorders>
          </w:tcPr>
          <w:p w:rsidR="00F03EF2" w:rsidRPr="00B07EEC" w:rsidRDefault="00F03EF2" w:rsidP="00325F71">
            <w:pPr>
              <w:ind w:firstLine="317"/>
              <w:rPr>
                <w:rFonts w:ascii="Times New Roman" w:hAnsi="Times New Roman"/>
                <w:b/>
                <w:sz w:val="24"/>
                <w:szCs w:val="24"/>
                <w:highlight w:val="yellow"/>
              </w:rPr>
            </w:pPr>
            <w:r w:rsidRPr="006E18D7">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03EF2" w:rsidRPr="00B07EEC" w:rsidRDefault="00F03EF2" w:rsidP="00325F71">
            <w:pPr>
              <w:ind w:firstLine="317"/>
              <w:jc w:val="center"/>
              <w:rPr>
                <w:rFonts w:ascii="Times New Roman" w:hAnsi="Times New Roman"/>
                <w:b/>
                <w:sz w:val="24"/>
                <w:szCs w:val="24"/>
                <w:highlight w:val="yellow"/>
              </w:rPr>
            </w:pPr>
            <w:r w:rsidRPr="006E18D7">
              <w:rPr>
                <w:rFonts w:ascii="Times New Roman" w:hAnsi="Times New Roman"/>
                <w:b/>
                <w:sz w:val="24"/>
                <w:szCs w:val="24"/>
              </w:rPr>
              <w:t>57</w:t>
            </w:r>
          </w:p>
        </w:tc>
        <w:tc>
          <w:tcPr>
            <w:tcW w:w="992" w:type="dxa"/>
            <w:tcBorders>
              <w:top w:val="single" w:sz="4" w:space="0" w:color="auto"/>
              <w:left w:val="single" w:sz="4" w:space="0" w:color="auto"/>
              <w:bottom w:val="single" w:sz="4" w:space="0" w:color="auto"/>
              <w:right w:val="single" w:sz="4" w:space="0" w:color="auto"/>
            </w:tcBorders>
          </w:tcPr>
          <w:p w:rsidR="00F03EF2" w:rsidRPr="00B07EEC" w:rsidRDefault="00F03EF2" w:rsidP="00325F71">
            <w:pPr>
              <w:jc w:val="center"/>
              <w:rPr>
                <w:rFonts w:ascii="Times New Roman" w:hAnsi="Times New Roman"/>
                <w:b/>
                <w:sz w:val="24"/>
                <w:szCs w:val="24"/>
                <w:highlight w:val="yellow"/>
              </w:rPr>
            </w:pPr>
            <w:r w:rsidRPr="006E18D7">
              <w:rPr>
                <w:rFonts w:ascii="Times New Roman" w:hAnsi="Times New Roman"/>
                <w:b/>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F03EF2" w:rsidRPr="00B07EEC" w:rsidRDefault="00F03EF2" w:rsidP="00325F71">
            <w:pPr>
              <w:jc w:val="center"/>
              <w:rPr>
                <w:rFonts w:ascii="Times New Roman" w:hAnsi="Times New Roman"/>
                <w:b/>
                <w:sz w:val="24"/>
                <w:szCs w:val="24"/>
                <w:highlight w:val="yellow"/>
              </w:rPr>
            </w:pPr>
            <w:r w:rsidRPr="006E18D7">
              <w:rPr>
                <w:rFonts w:ascii="Times New Roman" w:hAnsi="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F03EF2" w:rsidRPr="0049511A" w:rsidRDefault="00F03EF2" w:rsidP="00325F71">
            <w:pPr>
              <w:jc w:val="center"/>
              <w:rPr>
                <w:rFonts w:ascii="Times New Roman" w:hAnsi="Times New Roman"/>
                <w:b/>
                <w:sz w:val="24"/>
                <w:szCs w:val="24"/>
              </w:rPr>
            </w:pPr>
            <w:r>
              <w:rPr>
                <w:rFonts w:ascii="Times New Roman" w:hAnsi="Times New Roman"/>
                <w:b/>
                <w:sz w:val="24"/>
                <w:szCs w:val="24"/>
              </w:rPr>
              <w:t>207</w:t>
            </w:r>
          </w:p>
        </w:tc>
      </w:tr>
    </w:tbl>
    <w:p w:rsidR="00F03EF2" w:rsidRPr="00040BA6" w:rsidRDefault="00F03EF2" w:rsidP="00F03EF2">
      <w:pPr>
        <w:tabs>
          <w:tab w:val="left" w:pos="2688"/>
        </w:tabs>
        <w:spacing w:line="240" w:lineRule="auto"/>
        <w:ind w:firstLine="567"/>
        <w:jc w:val="both"/>
        <w:rPr>
          <w:rFonts w:ascii="Times New Roman" w:eastAsia="Calibri" w:hAnsi="Times New Roman"/>
          <w:sz w:val="24"/>
          <w:szCs w:val="24"/>
          <w:highlight w:val="yellow"/>
        </w:rPr>
      </w:pPr>
    </w:p>
    <w:p w:rsidR="00F03EF2" w:rsidRPr="00040BA6" w:rsidRDefault="00F03EF2" w:rsidP="00F03EF2">
      <w:pPr>
        <w:tabs>
          <w:tab w:val="left" w:pos="2688"/>
        </w:tabs>
        <w:spacing w:after="0" w:line="240" w:lineRule="auto"/>
        <w:ind w:firstLine="567"/>
        <w:jc w:val="both"/>
        <w:rPr>
          <w:rFonts w:ascii="Times New Roman" w:hAnsi="Times New Roman"/>
          <w:sz w:val="24"/>
          <w:szCs w:val="24"/>
        </w:rPr>
      </w:pPr>
      <w:r w:rsidRPr="00040BA6">
        <w:rPr>
          <w:rFonts w:ascii="Times New Roman" w:hAnsi="Times New Roman"/>
          <w:sz w:val="24"/>
          <w:szCs w:val="24"/>
        </w:rPr>
        <w:t>Путевки на санаторно-курортное лечение выдавались льготным категориям граждан, состоящим на пенсионном учете в территориальных центрах социального страхования и социальной защиты, а также на основании ходатайств общественных организаций.</w:t>
      </w:r>
    </w:p>
    <w:p w:rsidR="00136E95" w:rsidRDefault="00136E95" w:rsidP="00A11A3E">
      <w:pPr>
        <w:tabs>
          <w:tab w:val="left" w:pos="1574"/>
        </w:tabs>
        <w:spacing w:after="0" w:line="240" w:lineRule="auto"/>
        <w:ind w:firstLine="567"/>
        <w:jc w:val="both"/>
        <w:rPr>
          <w:rFonts w:ascii="Times New Roman" w:eastAsia="Times New Roman" w:hAnsi="Times New Roman" w:cs="Times New Roman"/>
          <w:sz w:val="24"/>
          <w:szCs w:val="24"/>
          <w:lang w:eastAsia="ru-RU"/>
        </w:rPr>
      </w:pPr>
    </w:p>
    <w:p w:rsidR="00F03EF2" w:rsidRPr="009A4E7E" w:rsidRDefault="00F03EF2" w:rsidP="00F03EF2">
      <w:pPr>
        <w:spacing w:after="0" w:line="240" w:lineRule="auto"/>
        <w:ind w:firstLine="567"/>
        <w:jc w:val="center"/>
        <w:rPr>
          <w:rFonts w:ascii="Times New Roman" w:hAnsi="Times New Roman"/>
          <w:b/>
          <w:sz w:val="24"/>
          <w:szCs w:val="24"/>
        </w:rPr>
      </w:pPr>
      <w:r w:rsidRPr="009A4E7E">
        <w:rPr>
          <w:rFonts w:ascii="Times New Roman" w:hAnsi="Times New Roman"/>
          <w:b/>
          <w:sz w:val="24"/>
          <w:szCs w:val="24"/>
        </w:rPr>
        <w:t>Социальное обслуживание на дому</w:t>
      </w:r>
    </w:p>
    <w:p w:rsidR="00F03EF2" w:rsidRPr="009A4E7E" w:rsidRDefault="00F03EF2" w:rsidP="00F03EF2">
      <w:pPr>
        <w:spacing w:after="0" w:line="240" w:lineRule="auto"/>
        <w:ind w:firstLine="567"/>
        <w:jc w:val="both"/>
        <w:rPr>
          <w:rFonts w:ascii="Times New Roman" w:hAnsi="Times New Roman"/>
          <w:sz w:val="24"/>
          <w:szCs w:val="24"/>
        </w:rPr>
      </w:pPr>
    </w:p>
    <w:p w:rsidR="00F03EF2" w:rsidRPr="009A4E7E" w:rsidRDefault="00F03EF2" w:rsidP="00F03EF2">
      <w:pPr>
        <w:spacing w:after="0" w:line="240" w:lineRule="auto"/>
        <w:ind w:firstLine="567"/>
        <w:jc w:val="both"/>
        <w:rPr>
          <w:rFonts w:ascii="Times New Roman" w:hAnsi="Times New Roman"/>
          <w:sz w:val="24"/>
          <w:szCs w:val="24"/>
        </w:rPr>
      </w:pPr>
      <w:r w:rsidRPr="009A4E7E">
        <w:rPr>
          <w:rFonts w:ascii="Times New Roman" w:hAnsi="Times New Roman"/>
          <w:sz w:val="24"/>
          <w:szCs w:val="24"/>
        </w:rPr>
        <w:t>Социальное обслуживание граждан пожилого возраста и инвалидов, частично утративших способность к самообслуживанию и нуждающихся в постоянном или временном уходе, осуществляют на дому муниципальные учреждения «Служба социальной помощи» городов (районов) Приднестровской Молдавской Республики.</w:t>
      </w:r>
    </w:p>
    <w:p w:rsidR="00F03EF2" w:rsidRPr="009A4E7E" w:rsidRDefault="00F03EF2" w:rsidP="00F03EF2">
      <w:pPr>
        <w:spacing w:after="0" w:line="240" w:lineRule="auto"/>
        <w:ind w:firstLine="567"/>
        <w:jc w:val="both"/>
        <w:rPr>
          <w:rFonts w:ascii="Times New Roman" w:hAnsi="Times New Roman"/>
          <w:sz w:val="24"/>
          <w:szCs w:val="24"/>
        </w:rPr>
      </w:pPr>
      <w:r w:rsidRPr="009A4E7E">
        <w:rPr>
          <w:rFonts w:ascii="Times New Roman" w:eastAsia="Calibri" w:hAnsi="Times New Roman"/>
          <w:color w:val="000000"/>
          <w:sz w:val="24"/>
          <w:szCs w:val="24"/>
          <w:shd w:val="clear" w:color="auto" w:fill="FFFFFF"/>
        </w:rPr>
        <w:t xml:space="preserve">В настоящее время в республике действуют 7 </w:t>
      </w:r>
      <w:r w:rsidRPr="009A4E7E">
        <w:rPr>
          <w:rFonts w:ascii="Times New Roman" w:hAnsi="Times New Roman"/>
          <w:sz w:val="24"/>
          <w:szCs w:val="24"/>
        </w:rPr>
        <w:t>муниципальных учреждений «Служба социальной помощи»</w:t>
      </w:r>
      <w:r w:rsidRPr="009A4E7E">
        <w:rPr>
          <w:rFonts w:ascii="Times New Roman" w:eastAsia="Calibri" w:hAnsi="Times New Roman"/>
          <w:color w:val="000000"/>
          <w:sz w:val="24"/>
          <w:szCs w:val="24"/>
          <w:shd w:val="clear" w:color="auto" w:fill="FFFFFF"/>
        </w:rPr>
        <w:t xml:space="preserve">, которые предоставляют на дому социальные услуги </w:t>
      </w:r>
      <w:r w:rsidRPr="009A4E7E">
        <w:rPr>
          <w:rFonts w:ascii="Times New Roman" w:eastAsia="Calibri" w:hAnsi="Times New Roman"/>
          <w:b/>
          <w:color w:val="000000"/>
          <w:sz w:val="24"/>
          <w:szCs w:val="24"/>
          <w:shd w:val="clear" w:color="auto" w:fill="FFFFFF"/>
        </w:rPr>
        <w:t xml:space="preserve">2 378 </w:t>
      </w:r>
      <w:r w:rsidRPr="009A4E7E">
        <w:rPr>
          <w:rFonts w:ascii="Times New Roman" w:eastAsia="Calibri" w:hAnsi="Times New Roman"/>
          <w:color w:val="000000"/>
          <w:sz w:val="24"/>
          <w:szCs w:val="24"/>
          <w:shd w:val="clear" w:color="auto" w:fill="FFFFFF"/>
        </w:rPr>
        <w:t xml:space="preserve">гражданам, </w:t>
      </w:r>
      <w:r w:rsidRPr="009A4E7E">
        <w:rPr>
          <w:rFonts w:ascii="Times New Roman" w:eastAsia="Calibri" w:hAnsi="Times New Roman"/>
          <w:sz w:val="24"/>
          <w:shd w:val="clear" w:color="auto" w:fill="FFFFFF"/>
        </w:rPr>
        <w:t>частично утратившим</w:t>
      </w:r>
      <w:r w:rsidRPr="009A4E7E">
        <w:rPr>
          <w:rFonts w:ascii="Times New Roman" w:eastAsia="Calibri" w:hAnsi="Times New Roman"/>
          <w:color w:val="000000"/>
          <w:sz w:val="24"/>
          <w:szCs w:val="24"/>
          <w:shd w:val="clear" w:color="auto" w:fill="FFFFFF"/>
        </w:rPr>
        <w:t xml:space="preserve"> </w:t>
      </w:r>
      <w:r w:rsidRPr="009A4E7E">
        <w:rPr>
          <w:rFonts w:ascii="Times New Roman" w:eastAsia="Calibri" w:hAnsi="Times New Roman"/>
          <w:sz w:val="24"/>
          <w:shd w:val="clear" w:color="auto" w:fill="FFFFFF"/>
        </w:rPr>
        <w:t>способность к самообслуживанию.</w:t>
      </w:r>
    </w:p>
    <w:p w:rsidR="00F03EF2" w:rsidRPr="009A4E7E" w:rsidRDefault="00F03EF2" w:rsidP="00F03EF2">
      <w:pPr>
        <w:spacing w:after="0" w:line="240" w:lineRule="auto"/>
        <w:ind w:firstLine="567"/>
        <w:jc w:val="both"/>
        <w:rPr>
          <w:rFonts w:ascii="Times New Roman" w:hAnsi="Times New Roman"/>
          <w:sz w:val="24"/>
          <w:szCs w:val="24"/>
        </w:rPr>
      </w:pPr>
      <w:r w:rsidRPr="009A4E7E">
        <w:rPr>
          <w:rFonts w:ascii="Times New Roman" w:eastAsia="Calibri" w:hAnsi="Times New Roman"/>
          <w:sz w:val="24"/>
          <w:szCs w:val="24"/>
        </w:rPr>
        <w:t xml:space="preserve">Услуги, входящие в перечень гарантированных государством социальных услуг, предоставляются </w:t>
      </w:r>
      <w:r w:rsidRPr="009A4E7E">
        <w:rPr>
          <w:rFonts w:ascii="Times New Roman" w:hAnsi="Times New Roman"/>
          <w:sz w:val="24"/>
          <w:szCs w:val="24"/>
        </w:rPr>
        <w:t>нуждающимся в посторонней помощи</w:t>
      </w:r>
      <w:r w:rsidRPr="009A4E7E">
        <w:rPr>
          <w:rFonts w:ascii="Times New Roman" w:eastAsia="Calibri" w:hAnsi="Times New Roman"/>
          <w:sz w:val="24"/>
          <w:szCs w:val="24"/>
        </w:rPr>
        <w:t xml:space="preserve"> гражданам пожилого возраста и инвалидам на дому бесплатно, а также на условиях оплаты</w:t>
      </w:r>
      <w:r w:rsidRPr="009A4E7E">
        <w:rPr>
          <w:rFonts w:ascii="Times New Roman" w:hAnsi="Times New Roman"/>
          <w:sz w:val="24"/>
          <w:szCs w:val="24"/>
        </w:rPr>
        <w:t>.</w:t>
      </w:r>
    </w:p>
    <w:p w:rsidR="00F03EF2" w:rsidRPr="009A4E7E" w:rsidRDefault="00F03EF2" w:rsidP="00F03EF2">
      <w:pPr>
        <w:spacing w:after="0" w:line="240" w:lineRule="auto"/>
        <w:ind w:firstLine="567"/>
        <w:jc w:val="both"/>
        <w:rPr>
          <w:rFonts w:ascii="Times New Roman" w:hAnsi="Times New Roman"/>
          <w:sz w:val="24"/>
          <w:szCs w:val="24"/>
        </w:rPr>
      </w:pPr>
    </w:p>
    <w:p w:rsidR="00F03EF2" w:rsidRPr="009A4E7E" w:rsidRDefault="00F03EF2" w:rsidP="00F03EF2">
      <w:pPr>
        <w:spacing w:after="0" w:line="240" w:lineRule="auto"/>
        <w:ind w:firstLine="708"/>
        <w:jc w:val="center"/>
        <w:rPr>
          <w:rFonts w:ascii="Times New Roman" w:hAnsi="Times New Roman"/>
          <w:i/>
          <w:sz w:val="24"/>
          <w:szCs w:val="24"/>
        </w:rPr>
      </w:pPr>
      <w:r w:rsidRPr="009A4E7E">
        <w:rPr>
          <w:rFonts w:ascii="Times New Roman" w:hAnsi="Times New Roman"/>
          <w:i/>
          <w:sz w:val="24"/>
          <w:szCs w:val="24"/>
        </w:rPr>
        <w:t>Количество граждан пожилого возраста и инвалидов, получающих социальное обслуживание на дому по состоянию на 1 июля 2024 года</w:t>
      </w:r>
    </w:p>
    <w:p w:rsidR="00F03EF2" w:rsidRPr="009A4E7E" w:rsidRDefault="00F03EF2" w:rsidP="00F03EF2">
      <w:pPr>
        <w:tabs>
          <w:tab w:val="left" w:pos="2688"/>
        </w:tabs>
        <w:spacing w:after="0" w:line="240" w:lineRule="auto"/>
        <w:ind w:firstLine="708"/>
        <w:jc w:val="center"/>
        <w:rPr>
          <w:rFonts w:ascii="Times New Roman" w:hAnsi="Times New Roman"/>
          <w:i/>
          <w:sz w:val="24"/>
          <w:szCs w:val="24"/>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977"/>
        <w:gridCol w:w="1134"/>
        <w:gridCol w:w="1134"/>
        <w:gridCol w:w="1276"/>
        <w:gridCol w:w="1134"/>
        <w:gridCol w:w="1134"/>
      </w:tblGrid>
      <w:tr w:rsidR="00F03EF2" w:rsidRPr="009A4E7E" w:rsidTr="00325F71">
        <w:trPr>
          <w:trHeight w:val="2065"/>
        </w:trPr>
        <w:tc>
          <w:tcPr>
            <w:tcW w:w="454" w:type="dxa"/>
            <w:tcBorders>
              <w:top w:val="single" w:sz="4" w:space="0" w:color="auto"/>
              <w:left w:val="single" w:sz="4" w:space="0" w:color="auto"/>
              <w:right w:val="single" w:sz="4" w:space="0" w:color="auto"/>
            </w:tcBorders>
            <w:vAlign w:val="center"/>
            <w:hideMark/>
          </w:tcPr>
          <w:p w:rsidR="00F03EF2" w:rsidRPr="009A4E7E" w:rsidRDefault="00F03EF2" w:rsidP="00325F71">
            <w:pPr>
              <w:tabs>
                <w:tab w:val="left" w:pos="2688"/>
              </w:tabs>
              <w:spacing w:after="0"/>
              <w:rPr>
                <w:rFonts w:ascii="Times New Roman" w:hAnsi="Times New Roman"/>
                <w:sz w:val="20"/>
                <w:szCs w:val="20"/>
              </w:rPr>
            </w:pPr>
            <w:r w:rsidRPr="009A4E7E">
              <w:rPr>
                <w:rFonts w:ascii="Times New Roman" w:hAnsi="Times New Roman"/>
                <w:sz w:val="20"/>
                <w:szCs w:val="20"/>
              </w:rPr>
              <w:t>№ п/п</w:t>
            </w:r>
          </w:p>
        </w:tc>
        <w:tc>
          <w:tcPr>
            <w:tcW w:w="2977" w:type="dxa"/>
            <w:tcBorders>
              <w:top w:val="single" w:sz="4" w:space="0" w:color="auto"/>
              <w:left w:val="single" w:sz="4" w:space="0" w:color="auto"/>
              <w:right w:val="single" w:sz="4" w:space="0" w:color="auto"/>
            </w:tcBorders>
            <w:vAlign w:val="center"/>
            <w:hideMark/>
          </w:tcPr>
          <w:p w:rsidR="00F03EF2" w:rsidRPr="009A4E7E" w:rsidRDefault="00F03EF2" w:rsidP="00325F71">
            <w:pPr>
              <w:tabs>
                <w:tab w:val="left" w:pos="2688"/>
              </w:tabs>
              <w:spacing w:after="0"/>
              <w:jc w:val="center"/>
              <w:rPr>
                <w:rFonts w:ascii="Times New Roman" w:hAnsi="Times New Roman"/>
                <w:sz w:val="20"/>
                <w:szCs w:val="20"/>
              </w:rPr>
            </w:pPr>
            <w:r w:rsidRPr="009A4E7E">
              <w:rPr>
                <w:rFonts w:ascii="Times New Roman" w:hAnsi="Times New Roman"/>
                <w:sz w:val="20"/>
                <w:szCs w:val="20"/>
              </w:rPr>
              <w:t>Наименование учреждения</w:t>
            </w:r>
          </w:p>
        </w:tc>
        <w:tc>
          <w:tcPr>
            <w:tcW w:w="1134" w:type="dxa"/>
            <w:tcBorders>
              <w:top w:val="single" w:sz="4" w:space="0" w:color="auto"/>
              <w:left w:val="single" w:sz="4" w:space="0" w:color="auto"/>
              <w:right w:val="single" w:sz="4" w:space="0" w:color="auto"/>
            </w:tcBorders>
            <w:vAlign w:val="center"/>
            <w:hideMark/>
          </w:tcPr>
          <w:p w:rsidR="00F03EF2" w:rsidRPr="009A4E7E" w:rsidRDefault="00F03EF2" w:rsidP="00325F71">
            <w:pPr>
              <w:tabs>
                <w:tab w:val="left" w:pos="2688"/>
              </w:tabs>
              <w:spacing w:after="0" w:line="240" w:lineRule="auto"/>
              <w:jc w:val="center"/>
              <w:rPr>
                <w:rFonts w:ascii="Times New Roman" w:hAnsi="Times New Roman"/>
                <w:sz w:val="20"/>
                <w:szCs w:val="20"/>
              </w:rPr>
            </w:pPr>
            <w:r w:rsidRPr="009A4E7E">
              <w:rPr>
                <w:rFonts w:ascii="Times New Roman" w:hAnsi="Times New Roman"/>
                <w:sz w:val="20"/>
                <w:szCs w:val="20"/>
              </w:rPr>
              <w:t>Всего</w:t>
            </w:r>
          </w:p>
          <w:p w:rsidR="00F03EF2" w:rsidRPr="009A4E7E" w:rsidRDefault="00F03EF2" w:rsidP="00325F71">
            <w:pPr>
              <w:tabs>
                <w:tab w:val="left" w:pos="2688"/>
              </w:tabs>
              <w:spacing w:after="0" w:line="240" w:lineRule="auto"/>
              <w:jc w:val="center"/>
              <w:rPr>
                <w:rFonts w:ascii="Times New Roman" w:hAnsi="Times New Roman"/>
                <w:sz w:val="20"/>
                <w:szCs w:val="20"/>
              </w:rPr>
            </w:pPr>
            <w:r w:rsidRPr="009A4E7E">
              <w:rPr>
                <w:rFonts w:ascii="Times New Roman" w:hAnsi="Times New Roman"/>
                <w:sz w:val="20"/>
                <w:szCs w:val="20"/>
              </w:rPr>
              <w:t>на обслужи вании (чел.)</w:t>
            </w:r>
          </w:p>
        </w:tc>
        <w:tc>
          <w:tcPr>
            <w:tcW w:w="1134" w:type="dxa"/>
            <w:tcBorders>
              <w:top w:val="single" w:sz="4" w:space="0" w:color="auto"/>
              <w:left w:val="single" w:sz="4" w:space="0" w:color="auto"/>
              <w:right w:val="single" w:sz="4" w:space="0" w:color="auto"/>
            </w:tcBorders>
            <w:vAlign w:val="center"/>
            <w:hideMark/>
          </w:tcPr>
          <w:p w:rsidR="00F03EF2" w:rsidRPr="009A4E7E" w:rsidRDefault="00F03EF2" w:rsidP="00325F71">
            <w:pPr>
              <w:tabs>
                <w:tab w:val="left" w:pos="2688"/>
              </w:tabs>
              <w:spacing w:after="0"/>
              <w:jc w:val="center"/>
              <w:rPr>
                <w:rFonts w:ascii="Times New Roman" w:hAnsi="Times New Roman"/>
                <w:sz w:val="20"/>
                <w:szCs w:val="20"/>
              </w:rPr>
            </w:pPr>
            <w:r w:rsidRPr="009A4E7E">
              <w:rPr>
                <w:rFonts w:ascii="Times New Roman" w:hAnsi="Times New Roman"/>
                <w:sz w:val="20"/>
                <w:szCs w:val="20"/>
              </w:rPr>
              <w:t>Платно</w:t>
            </w:r>
          </w:p>
          <w:p w:rsidR="00F03EF2" w:rsidRPr="009A4E7E" w:rsidRDefault="00F03EF2" w:rsidP="00325F71">
            <w:pPr>
              <w:tabs>
                <w:tab w:val="left" w:pos="2688"/>
              </w:tabs>
              <w:spacing w:after="0" w:line="240" w:lineRule="auto"/>
              <w:jc w:val="center"/>
              <w:rPr>
                <w:rFonts w:ascii="Times New Roman" w:hAnsi="Times New Roman"/>
                <w:sz w:val="20"/>
                <w:szCs w:val="20"/>
              </w:rPr>
            </w:pPr>
            <w:r w:rsidRPr="009A4E7E">
              <w:rPr>
                <w:rFonts w:ascii="Times New Roman" w:hAnsi="Times New Roman"/>
                <w:sz w:val="20"/>
                <w:szCs w:val="20"/>
              </w:rPr>
              <w:t>на обслужи</w:t>
            </w:r>
          </w:p>
          <w:p w:rsidR="00F03EF2" w:rsidRPr="009A4E7E" w:rsidRDefault="00F03EF2" w:rsidP="00325F71">
            <w:pPr>
              <w:tabs>
                <w:tab w:val="left" w:pos="2688"/>
              </w:tabs>
              <w:spacing w:after="0" w:line="240" w:lineRule="auto"/>
              <w:jc w:val="center"/>
              <w:rPr>
                <w:rFonts w:ascii="Times New Roman" w:hAnsi="Times New Roman"/>
                <w:sz w:val="20"/>
                <w:szCs w:val="20"/>
              </w:rPr>
            </w:pPr>
            <w:r w:rsidRPr="009A4E7E">
              <w:rPr>
                <w:rFonts w:ascii="Times New Roman" w:hAnsi="Times New Roman"/>
                <w:sz w:val="20"/>
                <w:szCs w:val="20"/>
              </w:rPr>
              <w:t>вании (чел.)</w:t>
            </w:r>
          </w:p>
        </w:tc>
        <w:tc>
          <w:tcPr>
            <w:tcW w:w="1276" w:type="dxa"/>
            <w:tcBorders>
              <w:top w:val="single" w:sz="4" w:space="0" w:color="auto"/>
              <w:left w:val="single" w:sz="4" w:space="0" w:color="auto"/>
              <w:right w:val="single" w:sz="4" w:space="0" w:color="auto"/>
            </w:tcBorders>
            <w:vAlign w:val="center"/>
          </w:tcPr>
          <w:p w:rsidR="00F03EF2" w:rsidRPr="009A4E7E" w:rsidRDefault="00F03EF2" w:rsidP="00325F71">
            <w:pPr>
              <w:tabs>
                <w:tab w:val="left" w:pos="2688"/>
              </w:tabs>
              <w:spacing w:after="0"/>
              <w:jc w:val="center"/>
              <w:rPr>
                <w:rFonts w:ascii="Times New Roman" w:hAnsi="Times New Roman"/>
                <w:sz w:val="20"/>
                <w:szCs w:val="20"/>
              </w:rPr>
            </w:pPr>
            <w:r w:rsidRPr="009A4E7E">
              <w:rPr>
                <w:rFonts w:ascii="Times New Roman" w:hAnsi="Times New Roman"/>
                <w:sz w:val="20"/>
                <w:szCs w:val="20"/>
              </w:rPr>
              <w:t>Численность граждан, состоящих в очереди на надомное соц. обслуж.</w:t>
            </w:r>
          </w:p>
        </w:tc>
        <w:tc>
          <w:tcPr>
            <w:tcW w:w="1134" w:type="dxa"/>
            <w:tcBorders>
              <w:top w:val="single" w:sz="4" w:space="0" w:color="auto"/>
              <w:left w:val="single" w:sz="4" w:space="0" w:color="auto"/>
              <w:right w:val="single" w:sz="4" w:space="0" w:color="auto"/>
            </w:tcBorders>
            <w:vAlign w:val="center"/>
            <w:hideMark/>
          </w:tcPr>
          <w:p w:rsidR="00F03EF2" w:rsidRPr="009A4E7E" w:rsidRDefault="00F03EF2" w:rsidP="00325F71">
            <w:pPr>
              <w:tabs>
                <w:tab w:val="left" w:pos="2688"/>
              </w:tabs>
              <w:spacing w:after="0"/>
              <w:ind w:right="-108"/>
              <w:jc w:val="center"/>
              <w:rPr>
                <w:rFonts w:ascii="Times New Roman" w:hAnsi="Times New Roman"/>
                <w:sz w:val="20"/>
                <w:szCs w:val="20"/>
              </w:rPr>
            </w:pPr>
            <w:r w:rsidRPr="009A4E7E">
              <w:rPr>
                <w:rFonts w:ascii="Times New Roman" w:hAnsi="Times New Roman"/>
                <w:sz w:val="20"/>
                <w:szCs w:val="20"/>
              </w:rPr>
              <w:t>Количество</w:t>
            </w:r>
          </w:p>
          <w:p w:rsidR="00F03EF2" w:rsidRPr="009A4E7E" w:rsidRDefault="00F03EF2" w:rsidP="00325F71">
            <w:pPr>
              <w:tabs>
                <w:tab w:val="left" w:pos="2688"/>
              </w:tabs>
              <w:spacing w:after="0"/>
              <w:jc w:val="center"/>
              <w:rPr>
                <w:rFonts w:ascii="Times New Roman" w:hAnsi="Times New Roman"/>
                <w:sz w:val="20"/>
                <w:szCs w:val="20"/>
              </w:rPr>
            </w:pPr>
            <w:r w:rsidRPr="009A4E7E">
              <w:rPr>
                <w:rFonts w:ascii="Times New Roman" w:hAnsi="Times New Roman"/>
                <w:sz w:val="20"/>
                <w:szCs w:val="20"/>
              </w:rPr>
              <w:t>соц. работни</w:t>
            </w:r>
          </w:p>
          <w:p w:rsidR="00F03EF2" w:rsidRPr="009A4E7E" w:rsidRDefault="00F03EF2" w:rsidP="00325F71">
            <w:pPr>
              <w:tabs>
                <w:tab w:val="left" w:pos="2688"/>
              </w:tabs>
              <w:spacing w:after="0"/>
              <w:jc w:val="center"/>
              <w:rPr>
                <w:rFonts w:ascii="Times New Roman" w:hAnsi="Times New Roman"/>
                <w:sz w:val="20"/>
                <w:szCs w:val="20"/>
              </w:rPr>
            </w:pPr>
            <w:r w:rsidRPr="009A4E7E">
              <w:rPr>
                <w:rFonts w:ascii="Times New Roman" w:hAnsi="Times New Roman"/>
                <w:sz w:val="20"/>
                <w:szCs w:val="20"/>
              </w:rPr>
              <w:t>ков (чел.)</w:t>
            </w:r>
          </w:p>
        </w:tc>
        <w:tc>
          <w:tcPr>
            <w:tcW w:w="1134" w:type="dxa"/>
            <w:tcBorders>
              <w:top w:val="single" w:sz="4" w:space="0" w:color="auto"/>
              <w:left w:val="single" w:sz="4" w:space="0" w:color="auto"/>
              <w:right w:val="single" w:sz="4" w:space="0" w:color="auto"/>
            </w:tcBorders>
            <w:vAlign w:val="center"/>
            <w:hideMark/>
          </w:tcPr>
          <w:p w:rsidR="00F03EF2" w:rsidRPr="009A4E7E" w:rsidRDefault="00F03EF2" w:rsidP="00325F71">
            <w:pPr>
              <w:tabs>
                <w:tab w:val="left" w:pos="2688"/>
              </w:tabs>
              <w:spacing w:after="0"/>
              <w:ind w:left="-42"/>
              <w:jc w:val="center"/>
              <w:rPr>
                <w:rFonts w:ascii="Times New Roman" w:hAnsi="Times New Roman"/>
                <w:sz w:val="20"/>
                <w:szCs w:val="20"/>
              </w:rPr>
            </w:pPr>
            <w:r w:rsidRPr="009A4E7E">
              <w:rPr>
                <w:rFonts w:ascii="Times New Roman" w:hAnsi="Times New Roman"/>
                <w:sz w:val="20"/>
                <w:szCs w:val="20"/>
              </w:rPr>
              <w:t>Стоимость обслужи</w:t>
            </w:r>
          </w:p>
          <w:p w:rsidR="00F03EF2" w:rsidRPr="009A4E7E" w:rsidRDefault="00F03EF2" w:rsidP="00325F71">
            <w:pPr>
              <w:tabs>
                <w:tab w:val="left" w:pos="2688"/>
              </w:tabs>
              <w:spacing w:after="0"/>
              <w:ind w:left="-42"/>
              <w:jc w:val="center"/>
              <w:rPr>
                <w:rFonts w:ascii="Times New Roman" w:hAnsi="Times New Roman"/>
                <w:sz w:val="20"/>
                <w:szCs w:val="20"/>
              </w:rPr>
            </w:pPr>
            <w:r w:rsidRPr="009A4E7E">
              <w:rPr>
                <w:rFonts w:ascii="Times New Roman" w:hAnsi="Times New Roman"/>
                <w:sz w:val="20"/>
                <w:szCs w:val="20"/>
              </w:rPr>
              <w:t>вания в месяц</w:t>
            </w:r>
          </w:p>
          <w:p w:rsidR="00F03EF2" w:rsidRPr="009A4E7E" w:rsidRDefault="00F03EF2" w:rsidP="00325F71">
            <w:pPr>
              <w:tabs>
                <w:tab w:val="left" w:pos="2688"/>
              </w:tabs>
              <w:spacing w:after="0"/>
              <w:jc w:val="center"/>
              <w:rPr>
                <w:rFonts w:ascii="Times New Roman" w:hAnsi="Times New Roman"/>
                <w:sz w:val="20"/>
                <w:szCs w:val="20"/>
              </w:rPr>
            </w:pPr>
            <w:r w:rsidRPr="009A4E7E">
              <w:rPr>
                <w:rFonts w:ascii="Times New Roman" w:hAnsi="Times New Roman"/>
                <w:sz w:val="20"/>
                <w:szCs w:val="20"/>
              </w:rPr>
              <w:t>(руб. ПМР)</w:t>
            </w:r>
          </w:p>
        </w:tc>
      </w:tr>
      <w:tr w:rsidR="00F03EF2" w:rsidRPr="009A4E7E" w:rsidTr="00325F71">
        <w:trPr>
          <w:trHeight w:val="495"/>
        </w:trPr>
        <w:tc>
          <w:tcPr>
            <w:tcW w:w="45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jc w:val="both"/>
              <w:rPr>
                <w:rFonts w:ascii="Times New Roman" w:hAnsi="Times New Roman"/>
                <w:sz w:val="24"/>
                <w:szCs w:val="24"/>
              </w:rPr>
            </w:pPr>
            <w:r w:rsidRPr="009A4E7E">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jc w:val="both"/>
              <w:rPr>
                <w:rFonts w:ascii="Times New Roman" w:hAnsi="Times New Roman"/>
                <w:sz w:val="24"/>
                <w:szCs w:val="24"/>
              </w:rPr>
            </w:pPr>
            <w:r w:rsidRPr="009A4E7E">
              <w:rPr>
                <w:rFonts w:ascii="Times New Roman" w:hAnsi="Times New Roman"/>
                <w:sz w:val="24"/>
                <w:szCs w:val="24"/>
              </w:rPr>
              <w:t>МУ «Служба социальной помощи г. Тирасполь и г. Днестровск»</w:t>
            </w:r>
          </w:p>
        </w:tc>
        <w:tc>
          <w:tcPr>
            <w:tcW w:w="113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jc w:val="both"/>
              <w:rPr>
                <w:rFonts w:ascii="Times New Roman" w:hAnsi="Times New Roman"/>
                <w:sz w:val="24"/>
                <w:szCs w:val="24"/>
              </w:rPr>
            </w:pPr>
            <w:r w:rsidRPr="009A4E7E">
              <w:rPr>
                <w:rFonts w:ascii="Times New Roman" w:hAnsi="Times New Roman"/>
                <w:sz w:val="24"/>
                <w:szCs w:val="24"/>
              </w:rPr>
              <w:t>311</w:t>
            </w:r>
          </w:p>
        </w:tc>
        <w:tc>
          <w:tcPr>
            <w:tcW w:w="113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jc w:val="both"/>
              <w:rPr>
                <w:rFonts w:ascii="Times New Roman" w:hAnsi="Times New Roman"/>
                <w:sz w:val="24"/>
                <w:szCs w:val="24"/>
              </w:rPr>
            </w:pPr>
            <w:r w:rsidRPr="009A4E7E">
              <w:rPr>
                <w:rFonts w:ascii="Times New Roman" w:hAnsi="Times New Roman"/>
                <w:sz w:val="24"/>
                <w:szCs w:val="24"/>
              </w:rPr>
              <w:t>121</w:t>
            </w:r>
          </w:p>
        </w:tc>
        <w:tc>
          <w:tcPr>
            <w:tcW w:w="1276"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jc w:val="both"/>
              <w:rPr>
                <w:rFonts w:ascii="Times New Roman" w:hAnsi="Times New Roman"/>
                <w:sz w:val="24"/>
                <w:szCs w:val="24"/>
              </w:rPr>
            </w:pPr>
            <w:r w:rsidRPr="009A4E7E">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jc w:val="both"/>
              <w:rPr>
                <w:rFonts w:ascii="Times New Roman" w:hAnsi="Times New Roman"/>
                <w:sz w:val="24"/>
                <w:szCs w:val="24"/>
              </w:rPr>
            </w:pPr>
            <w:r w:rsidRPr="009A4E7E">
              <w:rPr>
                <w:rFonts w:ascii="Times New Roman" w:hAnsi="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jc w:val="both"/>
              <w:rPr>
                <w:rFonts w:ascii="Times New Roman" w:hAnsi="Times New Roman"/>
                <w:sz w:val="24"/>
                <w:szCs w:val="24"/>
              </w:rPr>
            </w:pPr>
            <w:r w:rsidRPr="009A4E7E">
              <w:rPr>
                <w:rFonts w:ascii="Times New Roman" w:hAnsi="Times New Roman"/>
                <w:sz w:val="24"/>
                <w:szCs w:val="24"/>
              </w:rPr>
              <w:t>197,00</w:t>
            </w:r>
          </w:p>
        </w:tc>
      </w:tr>
      <w:tr w:rsidR="00F03EF2" w:rsidRPr="009A4E7E" w:rsidTr="00325F71">
        <w:trPr>
          <w:trHeight w:val="412"/>
        </w:trPr>
        <w:tc>
          <w:tcPr>
            <w:tcW w:w="45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jc w:val="both"/>
              <w:rPr>
                <w:rFonts w:ascii="Times New Roman" w:hAnsi="Times New Roman"/>
                <w:sz w:val="24"/>
                <w:szCs w:val="24"/>
              </w:rPr>
            </w:pPr>
            <w:r w:rsidRPr="009A4E7E">
              <w:rPr>
                <w:rFonts w:ascii="Times New Roman" w:hAnsi="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hideMark/>
          </w:tcPr>
          <w:p w:rsidR="00F03EF2" w:rsidRPr="001D419E" w:rsidRDefault="00F03EF2" w:rsidP="00325F71">
            <w:pPr>
              <w:tabs>
                <w:tab w:val="left" w:pos="2688"/>
              </w:tabs>
              <w:spacing w:after="0" w:line="240" w:lineRule="auto"/>
              <w:jc w:val="both"/>
              <w:rPr>
                <w:rFonts w:ascii="Times New Roman" w:hAnsi="Times New Roman"/>
                <w:sz w:val="24"/>
                <w:szCs w:val="24"/>
              </w:rPr>
            </w:pPr>
            <w:r w:rsidRPr="001D419E">
              <w:rPr>
                <w:rFonts w:ascii="Times New Roman" w:hAnsi="Times New Roman"/>
                <w:sz w:val="24"/>
                <w:szCs w:val="24"/>
              </w:rPr>
              <w:t>МУ «Служба социальной помощи г. Бендеры»</w:t>
            </w:r>
          </w:p>
        </w:tc>
        <w:tc>
          <w:tcPr>
            <w:tcW w:w="113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jc w:val="both"/>
              <w:rPr>
                <w:rFonts w:ascii="Times New Roman" w:hAnsi="Times New Roman"/>
                <w:sz w:val="24"/>
                <w:szCs w:val="24"/>
              </w:rPr>
            </w:pPr>
            <w:r w:rsidRPr="009A4E7E">
              <w:rPr>
                <w:rFonts w:ascii="Times New Roman" w:hAnsi="Times New Roman"/>
                <w:sz w:val="24"/>
                <w:szCs w:val="24"/>
              </w:rPr>
              <w:t>355</w:t>
            </w:r>
          </w:p>
        </w:tc>
        <w:tc>
          <w:tcPr>
            <w:tcW w:w="113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jc w:val="both"/>
              <w:rPr>
                <w:rFonts w:ascii="Times New Roman" w:hAnsi="Times New Roman"/>
                <w:sz w:val="24"/>
                <w:szCs w:val="24"/>
              </w:rPr>
            </w:pPr>
            <w:r w:rsidRPr="009A4E7E">
              <w:rPr>
                <w:rFonts w:ascii="Times New Roman" w:hAnsi="Times New Roman"/>
                <w:sz w:val="24"/>
                <w:szCs w:val="24"/>
              </w:rPr>
              <w:t>188</w:t>
            </w:r>
          </w:p>
        </w:tc>
        <w:tc>
          <w:tcPr>
            <w:tcW w:w="1276"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jc w:val="both"/>
              <w:rPr>
                <w:rFonts w:ascii="Times New Roman" w:hAnsi="Times New Roman"/>
                <w:sz w:val="24"/>
                <w:szCs w:val="24"/>
              </w:rPr>
            </w:pPr>
            <w:r w:rsidRPr="009A4E7E">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jc w:val="both"/>
              <w:rPr>
                <w:rFonts w:ascii="Times New Roman" w:hAnsi="Times New Roman"/>
                <w:sz w:val="24"/>
                <w:szCs w:val="24"/>
              </w:rPr>
            </w:pPr>
            <w:r w:rsidRPr="009A4E7E">
              <w:rPr>
                <w:rFonts w:ascii="Times New Roman" w:hAnsi="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jc w:val="both"/>
              <w:rPr>
                <w:rFonts w:ascii="Times New Roman" w:hAnsi="Times New Roman"/>
                <w:sz w:val="24"/>
                <w:szCs w:val="24"/>
              </w:rPr>
            </w:pPr>
            <w:r w:rsidRPr="009A4E7E">
              <w:rPr>
                <w:rFonts w:ascii="Times New Roman" w:hAnsi="Times New Roman"/>
                <w:sz w:val="24"/>
                <w:szCs w:val="24"/>
              </w:rPr>
              <w:t xml:space="preserve">89,75 </w:t>
            </w:r>
          </w:p>
        </w:tc>
      </w:tr>
      <w:tr w:rsidR="00F03EF2" w:rsidRPr="009A4E7E" w:rsidTr="00325F71">
        <w:trPr>
          <w:trHeight w:val="550"/>
        </w:trPr>
        <w:tc>
          <w:tcPr>
            <w:tcW w:w="45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jc w:val="both"/>
              <w:rPr>
                <w:rFonts w:ascii="Times New Roman" w:hAnsi="Times New Roman"/>
                <w:sz w:val="24"/>
                <w:szCs w:val="24"/>
              </w:rPr>
            </w:pPr>
            <w:r w:rsidRPr="009A4E7E">
              <w:rPr>
                <w:rFonts w:ascii="Times New Roman" w:hAnsi="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F03EF2" w:rsidRPr="001D419E" w:rsidRDefault="00F03EF2" w:rsidP="00325F71">
            <w:pPr>
              <w:tabs>
                <w:tab w:val="left" w:pos="2688"/>
              </w:tabs>
              <w:spacing w:after="0" w:line="240" w:lineRule="auto"/>
              <w:jc w:val="both"/>
              <w:rPr>
                <w:rFonts w:ascii="Times New Roman" w:hAnsi="Times New Roman"/>
                <w:sz w:val="24"/>
                <w:szCs w:val="24"/>
              </w:rPr>
            </w:pPr>
            <w:r w:rsidRPr="001D419E">
              <w:rPr>
                <w:rFonts w:ascii="Times New Roman" w:hAnsi="Times New Roman"/>
                <w:sz w:val="24"/>
                <w:szCs w:val="24"/>
              </w:rPr>
              <w:t>МУ «Служба социальной помощи Слободзейского района и г. Слободзея»</w:t>
            </w:r>
          </w:p>
        </w:tc>
        <w:tc>
          <w:tcPr>
            <w:tcW w:w="113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305</w:t>
            </w:r>
          </w:p>
          <w:p w:rsidR="00F03EF2" w:rsidRPr="009A4E7E" w:rsidRDefault="00F03EF2" w:rsidP="00325F71">
            <w:pPr>
              <w:tabs>
                <w:tab w:val="left" w:pos="2688"/>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198</w:t>
            </w:r>
          </w:p>
        </w:tc>
        <w:tc>
          <w:tcPr>
            <w:tcW w:w="1276"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86</w:t>
            </w:r>
          </w:p>
        </w:tc>
        <w:tc>
          <w:tcPr>
            <w:tcW w:w="113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61</w:t>
            </w:r>
          </w:p>
          <w:p w:rsidR="00F03EF2" w:rsidRPr="009A4E7E" w:rsidRDefault="00F03EF2" w:rsidP="00325F71">
            <w:pPr>
              <w:tabs>
                <w:tab w:val="left" w:pos="2688"/>
              </w:tabs>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 xml:space="preserve">50,00 </w:t>
            </w:r>
          </w:p>
          <w:p w:rsidR="00F03EF2" w:rsidRPr="009A4E7E" w:rsidRDefault="00F03EF2" w:rsidP="00325F71">
            <w:pPr>
              <w:tabs>
                <w:tab w:val="left" w:pos="2688"/>
              </w:tabs>
              <w:spacing w:after="0" w:line="240" w:lineRule="auto"/>
              <w:jc w:val="center"/>
              <w:rPr>
                <w:rFonts w:ascii="Times New Roman" w:hAnsi="Times New Roman"/>
                <w:sz w:val="24"/>
                <w:szCs w:val="24"/>
              </w:rPr>
            </w:pPr>
          </w:p>
        </w:tc>
      </w:tr>
      <w:tr w:rsidR="00F03EF2" w:rsidRPr="009A4E7E" w:rsidTr="00325F71">
        <w:trPr>
          <w:trHeight w:val="624"/>
        </w:trPr>
        <w:tc>
          <w:tcPr>
            <w:tcW w:w="45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jc w:val="both"/>
              <w:rPr>
                <w:rFonts w:ascii="Times New Roman" w:hAnsi="Times New Roman"/>
                <w:sz w:val="24"/>
                <w:szCs w:val="24"/>
              </w:rPr>
            </w:pPr>
            <w:r w:rsidRPr="009A4E7E">
              <w:rPr>
                <w:rFonts w:ascii="Times New Roman" w:hAnsi="Times New Roman"/>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F03EF2" w:rsidRPr="001D419E" w:rsidRDefault="00F03EF2" w:rsidP="00325F71">
            <w:pPr>
              <w:tabs>
                <w:tab w:val="left" w:pos="2688"/>
              </w:tabs>
              <w:spacing w:after="0" w:line="240" w:lineRule="auto"/>
              <w:jc w:val="both"/>
              <w:rPr>
                <w:rFonts w:ascii="Times New Roman" w:hAnsi="Times New Roman"/>
                <w:sz w:val="24"/>
                <w:szCs w:val="24"/>
              </w:rPr>
            </w:pPr>
            <w:r w:rsidRPr="001D419E">
              <w:rPr>
                <w:rFonts w:ascii="Times New Roman" w:hAnsi="Times New Roman"/>
                <w:sz w:val="24"/>
                <w:szCs w:val="24"/>
              </w:rPr>
              <w:t>МУ «Служба социальной помощи Григориопольского района и г. Григориополь»</w:t>
            </w:r>
          </w:p>
        </w:tc>
        <w:tc>
          <w:tcPr>
            <w:tcW w:w="113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lang w:val="en-US"/>
              </w:rPr>
            </w:pPr>
            <w:r w:rsidRPr="009A4E7E">
              <w:rPr>
                <w:rFonts w:ascii="Times New Roman" w:hAnsi="Times New Roman"/>
                <w:sz w:val="24"/>
                <w:szCs w:val="24"/>
                <w:lang w:val="en-US"/>
              </w:rPr>
              <w:t>406</w:t>
            </w:r>
          </w:p>
        </w:tc>
        <w:tc>
          <w:tcPr>
            <w:tcW w:w="113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lang w:val="en-US"/>
              </w:rPr>
            </w:pPr>
            <w:r w:rsidRPr="009A4E7E">
              <w:rPr>
                <w:rFonts w:ascii="Times New Roman" w:hAnsi="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lang w:val="en-US"/>
              </w:rPr>
              <w:t>76</w:t>
            </w:r>
          </w:p>
        </w:tc>
        <w:tc>
          <w:tcPr>
            <w:tcW w:w="113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61,60</w:t>
            </w:r>
          </w:p>
        </w:tc>
      </w:tr>
      <w:tr w:rsidR="00F03EF2" w:rsidRPr="009A4E7E" w:rsidTr="00325F71">
        <w:trPr>
          <w:trHeight w:val="243"/>
        </w:trPr>
        <w:tc>
          <w:tcPr>
            <w:tcW w:w="45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jc w:val="both"/>
              <w:rPr>
                <w:rFonts w:ascii="Times New Roman" w:hAnsi="Times New Roman"/>
                <w:sz w:val="24"/>
                <w:szCs w:val="24"/>
              </w:rPr>
            </w:pPr>
            <w:r w:rsidRPr="009A4E7E">
              <w:rPr>
                <w:rFonts w:ascii="Times New Roman" w:hAnsi="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Pr>
          <w:p w:rsidR="00F03EF2" w:rsidRPr="001D419E" w:rsidRDefault="00F03EF2" w:rsidP="00325F71">
            <w:pPr>
              <w:tabs>
                <w:tab w:val="left" w:pos="2688"/>
              </w:tabs>
              <w:spacing w:after="0" w:line="240" w:lineRule="auto"/>
              <w:jc w:val="both"/>
              <w:rPr>
                <w:rFonts w:ascii="Times New Roman" w:hAnsi="Times New Roman"/>
                <w:sz w:val="24"/>
                <w:szCs w:val="24"/>
              </w:rPr>
            </w:pPr>
            <w:r w:rsidRPr="001D419E">
              <w:rPr>
                <w:rFonts w:ascii="Times New Roman" w:hAnsi="Times New Roman"/>
                <w:sz w:val="24"/>
                <w:szCs w:val="24"/>
              </w:rPr>
              <w:t>МУ «Служба социальной помощи Дубоссарского района и г. Дубоссары»</w:t>
            </w:r>
          </w:p>
        </w:tc>
        <w:tc>
          <w:tcPr>
            <w:tcW w:w="113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343</w:t>
            </w:r>
          </w:p>
        </w:tc>
        <w:tc>
          <w:tcPr>
            <w:tcW w:w="113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lang w:val="en-US"/>
              </w:rPr>
            </w:pPr>
            <w:r w:rsidRPr="009A4E7E">
              <w:rPr>
                <w:rFonts w:ascii="Times New Roman" w:hAnsi="Times New Roman"/>
                <w:sz w:val="24"/>
                <w:szCs w:val="24"/>
              </w:rPr>
              <w:t>246</w:t>
            </w:r>
          </w:p>
        </w:tc>
        <w:tc>
          <w:tcPr>
            <w:tcW w:w="1276"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lang w:val="en-US"/>
              </w:rPr>
            </w:pPr>
            <w:r w:rsidRPr="009A4E7E">
              <w:rPr>
                <w:rFonts w:ascii="Times New Roman" w:hAnsi="Times New Roman"/>
                <w:sz w:val="24"/>
                <w:szCs w:val="24"/>
                <w:lang w:val="en-US"/>
              </w:rPr>
              <w:t>-</w:t>
            </w:r>
          </w:p>
        </w:tc>
        <w:tc>
          <w:tcPr>
            <w:tcW w:w="113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53</w:t>
            </w:r>
          </w:p>
        </w:tc>
        <w:tc>
          <w:tcPr>
            <w:tcW w:w="113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 xml:space="preserve">60,00 </w:t>
            </w:r>
          </w:p>
        </w:tc>
      </w:tr>
      <w:tr w:rsidR="00F03EF2" w:rsidRPr="009A4E7E" w:rsidTr="00325F71">
        <w:trPr>
          <w:trHeight w:val="736"/>
        </w:trPr>
        <w:tc>
          <w:tcPr>
            <w:tcW w:w="45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jc w:val="both"/>
              <w:rPr>
                <w:rFonts w:ascii="Times New Roman" w:hAnsi="Times New Roman"/>
                <w:sz w:val="24"/>
                <w:szCs w:val="24"/>
              </w:rPr>
            </w:pPr>
            <w:r w:rsidRPr="009A4E7E">
              <w:rPr>
                <w:rFonts w:ascii="Times New Roman" w:hAnsi="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jc w:val="both"/>
              <w:rPr>
                <w:rFonts w:ascii="Times New Roman" w:hAnsi="Times New Roman"/>
                <w:b/>
                <w:sz w:val="24"/>
                <w:szCs w:val="24"/>
              </w:rPr>
            </w:pPr>
            <w:r w:rsidRPr="009A4E7E">
              <w:rPr>
                <w:rFonts w:ascii="Times New Roman" w:hAnsi="Times New Roman"/>
                <w:sz w:val="24"/>
                <w:szCs w:val="24"/>
              </w:rPr>
              <w:t>МУ «Служба социальной помощи Рыбницкого района и г. Рыбница»</w:t>
            </w:r>
          </w:p>
        </w:tc>
        <w:tc>
          <w:tcPr>
            <w:tcW w:w="113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312</w:t>
            </w:r>
          </w:p>
        </w:tc>
        <w:tc>
          <w:tcPr>
            <w:tcW w:w="113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123</w:t>
            </w:r>
          </w:p>
        </w:tc>
        <w:tc>
          <w:tcPr>
            <w:tcW w:w="1276"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82,00</w:t>
            </w:r>
          </w:p>
        </w:tc>
      </w:tr>
      <w:tr w:rsidR="00F03EF2" w:rsidRPr="009A4E7E" w:rsidTr="00325F71">
        <w:trPr>
          <w:trHeight w:val="606"/>
        </w:trPr>
        <w:tc>
          <w:tcPr>
            <w:tcW w:w="45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jc w:val="both"/>
              <w:rPr>
                <w:rFonts w:ascii="Times New Roman" w:hAnsi="Times New Roman"/>
                <w:sz w:val="24"/>
                <w:szCs w:val="24"/>
              </w:rPr>
            </w:pPr>
            <w:r w:rsidRPr="009A4E7E">
              <w:rPr>
                <w:rFonts w:ascii="Times New Roman" w:hAnsi="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jc w:val="both"/>
              <w:rPr>
                <w:rFonts w:ascii="Times New Roman" w:hAnsi="Times New Roman"/>
                <w:sz w:val="24"/>
                <w:szCs w:val="24"/>
              </w:rPr>
            </w:pPr>
            <w:r w:rsidRPr="009A4E7E">
              <w:rPr>
                <w:rFonts w:ascii="Times New Roman" w:hAnsi="Times New Roman"/>
                <w:sz w:val="24"/>
                <w:szCs w:val="24"/>
              </w:rPr>
              <w:t>МУ «Служба социальной помощи Каменского района и г. Каменка»</w:t>
            </w:r>
          </w:p>
        </w:tc>
        <w:tc>
          <w:tcPr>
            <w:tcW w:w="113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346</w:t>
            </w:r>
          </w:p>
        </w:tc>
        <w:tc>
          <w:tcPr>
            <w:tcW w:w="113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195</w:t>
            </w:r>
          </w:p>
        </w:tc>
        <w:tc>
          <w:tcPr>
            <w:tcW w:w="1276"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61</w:t>
            </w:r>
          </w:p>
        </w:tc>
        <w:tc>
          <w:tcPr>
            <w:tcW w:w="113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rPr>
                <w:rFonts w:ascii="Times New Roman" w:hAnsi="Times New Roman"/>
                <w:sz w:val="24"/>
                <w:szCs w:val="24"/>
              </w:rPr>
            </w:pPr>
            <w:r w:rsidRPr="009A4E7E">
              <w:rPr>
                <w:rFonts w:ascii="Times New Roman" w:hAnsi="Times New Roman"/>
                <w:sz w:val="24"/>
                <w:szCs w:val="24"/>
              </w:rPr>
              <w:t xml:space="preserve">61,20 </w:t>
            </w:r>
          </w:p>
        </w:tc>
      </w:tr>
      <w:tr w:rsidR="00F03EF2" w:rsidRPr="009A4E7E" w:rsidTr="00325F71">
        <w:trPr>
          <w:trHeight w:val="274"/>
        </w:trPr>
        <w:tc>
          <w:tcPr>
            <w:tcW w:w="454"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eastAsia="Calibri"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rPr>
                <w:rFonts w:ascii="Times New Roman" w:eastAsia="Calibri" w:hAnsi="Times New Roman"/>
                <w:b/>
                <w:sz w:val="24"/>
                <w:szCs w:val="24"/>
              </w:rPr>
            </w:pPr>
            <w:r w:rsidRPr="009A4E7E">
              <w:rPr>
                <w:rFonts w:ascii="Times New Roman" w:eastAsia="Calibri" w:hAnsi="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rPr>
                <w:rFonts w:ascii="Times New Roman" w:eastAsia="Calibri" w:hAnsi="Times New Roman"/>
                <w:b/>
                <w:sz w:val="24"/>
                <w:szCs w:val="24"/>
              </w:rPr>
            </w:pPr>
            <w:r w:rsidRPr="009A4E7E">
              <w:rPr>
                <w:rFonts w:ascii="Times New Roman" w:eastAsia="Calibri" w:hAnsi="Times New Roman"/>
                <w:b/>
                <w:sz w:val="24"/>
                <w:szCs w:val="24"/>
              </w:rPr>
              <w:t>2378</w:t>
            </w:r>
          </w:p>
        </w:tc>
        <w:tc>
          <w:tcPr>
            <w:tcW w:w="113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rPr>
                <w:rFonts w:ascii="Times New Roman" w:eastAsia="Calibri" w:hAnsi="Times New Roman"/>
                <w:b/>
                <w:sz w:val="24"/>
                <w:szCs w:val="24"/>
              </w:rPr>
            </w:pPr>
            <w:r w:rsidRPr="009A4E7E">
              <w:rPr>
                <w:rFonts w:ascii="Times New Roman" w:eastAsia="Calibri" w:hAnsi="Times New Roman"/>
                <w:b/>
                <w:sz w:val="24"/>
                <w:szCs w:val="24"/>
              </w:rPr>
              <w:t>1315</w:t>
            </w:r>
          </w:p>
        </w:tc>
        <w:tc>
          <w:tcPr>
            <w:tcW w:w="1276" w:type="dxa"/>
            <w:tcBorders>
              <w:top w:val="single" w:sz="4" w:space="0" w:color="auto"/>
              <w:left w:val="single" w:sz="4" w:space="0" w:color="auto"/>
              <w:bottom w:val="single" w:sz="4" w:space="0" w:color="auto"/>
              <w:right w:val="single" w:sz="4" w:space="0" w:color="auto"/>
            </w:tcBorders>
          </w:tcPr>
          <w:p w:rsidR="00F03EF2" w:rsidRPr="009A4E7E" w:rsidRDefault="00F03EF2" w:rsidP="00325F71">
            <w:pPr>
              <w:tabs>
                <w:tab w:val="left" w:pos="2688"/>
              </w:tabs>
              <w:spacing w:after="0" w:line="240" w:lineRule="auto"/>
              <w:rPr>
                <w:rFonts w:ascii="Times New Roman" w:eastAsia="Calibri" w:hAnsi="Times New Roman"/>
                <w:b/>
                <w:sz w:val="24"/>
                <w:szCs w:val="24"/>
              </w:rPr>
            </w:pPr>
            <w:r w:rsidRPr="009A4E7E">
              <w:rPr>
                <w:rFonts w:ascii="Times New Roman" w:eastAsia="Calibri" w:hAnsi="Times New Roman"/>
                <w:b/>
                <w:sz w:val="24"/>
                <w:szCs w:val="24"/>
              </w:rPr>
              <w:t>167</w:t>
            </w:r>
          </w:p>
        </w:tc>
        <w:tc>
          <w:tcPr>
            <w:tcW w:w="113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rPr>
                <w:rFonts w:ascii="Times New Roman" w:eastAsia="Calibri" w:hAnsi="Times New Roman"/>
                <w:b/>
                <w:sz w:val="24"/>
                <w:szCs w:val="24"/>
              </w:rPr>
            </w:pPr>
            <w:r w:rsidRPr="009A4E7E">
              <w:rPr>
                <w:rFonts w:ascii="Times New Roman" w:eastAsia="Calibri" w:hAnsi="Times New Roman"/>
                <w:b/>
                <w:sz w:val="24"/>
                <w:szCs w:val="24"/>
              </w:rPr>
              <w:t>378</w:t>
            </w:r>
          </w:p>
        </w:tc>
        <w:tc>
          <w:tcPr>
            <w:tcW w:w="1134" w:type="dxa"/>
            <w:tcBorders>
              <w:top w:val="single" w:sz="4" w:space="0" w:color="auto"/>
              <w:left w:val="single" w:sz="4" w:space="0" w:color="auto"/>
              <w:bottom w:val="single" w:sz="4" w:space="0" w:color="auto"/>
              <w:right w:val="single" w:sz="4" w:space="0" w:color="auto"/>
            </w:tcBorders>
            <w:hideMark/>
          </w:tcPr>
          <w:p w:rsidR="00F03EF2" w:rsidRPr="009A4E7E" w:rsidRDefault="00F03EF2" w:rsidP="00325F71">
            <w:pPr>
              <w:tabs>
                <w:tab w:val="left" w:pos="2688"/>
              </w:tabs>
              <w:spacing w:after="0" w:line="240" w:lineRule="auto"/>
              <w:jc w:val="center"/>
              <w:rPr>
                <w:rFonts w:ascii="Times New Roman" w:eastAsia="Calibri" w:hAnsi="Times New Roman"/>
                <w:sz w:val="24"/>
                <w:szCs w:val="24"/>
              </w:rPr>
            </w:pPr>
            <w:r w:rsidRPr="009A4E7E">
              <w:rPr>
                <w:rFonts w:ascii="Times New Roman" w:eastAsia="Calibri" w:hAnsi="Times New Roman"/>
                <w:sz w:val="24"/>
                <w:szCs w:val="24"/>
              </w:rPr>
              <w:t>_</w:t>
            </w:r>
          </w:p>
        </w:tc>
      </w:tr>
    </w:tbl>
    <w:p w:rsidR="00F03EF2" w:rsidRDefault="00F03EF2" w:rsidP="00A11A3E">
      <w:pPr>
        <w:tabs>
          <w:tab w:val="left" w:pos="1574"/>
        </w:tabs>
        <w:spacing w:after="0" w:line="240" w:lineRule="auto"/>
        <w:ind w:firstLine="567"/>
        <w:jc w:val="both"/>
        <w:rPr>
          <w:rFonts w:ascii="Times New Roman" w:eastAsia="Times New Roman" w:hAnsi="Times New Roman" w:cs="Times New Roman"/>
          <w:sz w:val="24"/>
          <w:szCs w:val="24"/>
          <w:lang w:eastAsia="ru-RU"/>
        </w:rPr>
      </w:pPr>
    </w:p>
    <w:p w:rsidR="002F27FE" w:rsidRPr="00561D20" w:rsidRDefault="002F27FE" w:rsidP="002F27FE">
      <w:pPr>
        <w:shd w:val="clear" w:color="auto" w:fill="FFFFFF"/>
        <w:tabs>
          <w:tab w:val="left" w:pos="284"/>
        </w:tabs>
        <w:spacing w:after="0" w:line="240" w:lineRule="auto"/>
        <w:jc w:val="both"/>
        <w:rPr>
          <w:rFonts w:ascii="Times New Roman" w:eastAsia="Times New Roman" w:hAnsi="Times New Roman" w:cs="Times New Roman"/>
          <w:sz w:val="24"/>
          <w:szCs w:val="24"/>
          <w:highlight w:val="yellow"/>
          <w:lang w:eastAsia="ru-RU"/>
        </w:rPr>
      </w:pPr>
    </w:p>
    <w:p w:rsidR="006F6F9A" w:rsidRPr="00A11A3E" w:rsidRDefault="003F4C38" w:rsidP="006F6F9A">
      <w:pPr>
        <w:tabs>
          <w:tab w:val="left" w:pos="709"/>
        </w:tabs>
        <w:spacing w:before="20" w:after="20" w:line="240" w:lineRule="auto"/>
        <w:ind w:firstLine="709"/>
        <w:jc w:val="both"/>
        <w:rPr>
          <w:rFonts w:ascii="Times New Roman" w:eastAsia="Times New Roman" w:hAnsi="Times New Roman" w:cs="Times New Roman"/>
          <w:b/>
          <w:sz w:val="24"/>
          <w:szCs w:val="24"/>
          <w:lang w:eastAsia="ru-RU"/>
        </w:rPr>
      </w:pPr>
      <w:r w:rsidRPr="00A11A3E">
        <w:rPr>
          <w:rFonts w:ascii="Times New Roman" w:eastAsia="Times New Roman" w:hAnsi="Times New Roman" w:cs="Times New Roman"/>
          <w:b/>
          <w:sz w:val="24"/>
          <w:szCs w:val="24"/>
          <w:lang w:val="en-US" w:eastAsia="ru-RU"/>
        </w:rPr>
        <w:t>II</w:t>
      </w:r>
      <w:r w:rsidRPr="00A11A3E">
        <w:rPr>
          <w:rFonts w:ascii="Times New Roman" w:eastAsia="Times New Roman" w:hAnsi="Times New Roman" w:cs="Times New Roman"/>
          <w:b/>
          <w:sz w:val="24"/>
          <w:szCs w:val="24"/>
          <w:lang w:eastAsia="ru-RU"/>
        </w:rPr>
        <w:t>. В сфере организации методической работы и развитию пенсионной системы:</w:t>
      </w:r>
    </w:p>
    <w:p w:rsidR="00F01943" w:rsidRPr="00561D20" w:rsidRDefault="00F01943" w:rsidP="006F6F9A">
      <w:pPr>
        <w:tabs>
          <w:tab w:val="left" w:pos="709"/>
        </w:tabs>
        <w:spacing w:before="20" w:after="20" w:line="240" w:lineRule="auto"/>
        <w:ind w:firstLine="709"/>
        <w:jc w:val="both"/>
        <w:rPr>
          <w:rFonts w:ascii="Times New Roman" w:eastAsia="Times New Roman" w:hAnsi="Times New Roman" w:cs="Times New Roman"/>
          <w:b/>
          <w:sz w:val="24"/>
          <w:szCs w:val="24"/>
          <w:highlight w:val="yellow"/>
          <w:lang w:eastAsia="ru-RU"/>
        </w:rPr>
      </w:pPr>
    </w:p>
    <w:p w:rsidR="00943E7C" w:rsidRDefault="00943E7C" w:rsidP="00F01943">
      <w:pPr>
        <w:spacing w:after="0" w:line="240" w:lineRule="auto"/>
        <w:ind w:firstLine="567"/>
        <w:jc w:val="both"/>
        <w:rPr>
          <w:rFonts w:ascii="Times New Roman" w:hAnsi="Times New Roman" w:cs="Times New Roman"/>
          <w:b/>
          <w:sz w:val="24"/>
          <w:szCs w:val="24"/>
        </w:rPr>
      </w:pPr>
      <w:r w:rsidRPr="00943E7C">
        <w:rPr>
          <w:rFonts w:ascii="Times New Roman" w:hAnsi="Times New Roman" w:cs="Times New Roman"/>
          <w:b/>
          <w:sz w:val="24"/>
          <w:szCs w:val="24"/>
        </w:rPr>
        <w:t>1.</w:t>
      </w:r>
      <w:r>
        <w:rPr>
          <w:rFonts w:ascii="Times New Roman" w:hAnsi="Times New Roman" w:cs="Times New Roman"/>
          <w:sz w:val="24"/>
          <w:szCs w:val="24"/>
        </w:rPr>
        <w:t xml:space="preserve"> </w:t>
      </w:r>
      <w:r w:rsidRPr="00943E7C">
        <w:rPr>
          <w:rFonts w:ascii="Times New Roman" w:hAnsi="Times New Roman" w:cs="Times New Roman"/>
          <w:b/>
          <w:sz w:val="24"/>
          <w:szCs w:val="24"/>
        </w:rPr>
        <w:t>В рамках правотворческой деятельности</w:t>
      </w:r>
    </w:p>
    <w:p w:rsidR="00F01943" w:rsidRDefault="00943E7C" w:rsidP="00943E7C">
      <w:pPr>
        <w:spacing w:after="0" w:line="240" w:lineRule="auto"/>
        <w:ind w:firstLine="567"/>
        <w:jc w:val="both"/>
        <w:rPr>
          <w:rFonts w:ascii="Times New Roman" w:hAnsi="Times New Roman" w:cs="Times New Roman"/>
          <w:b/>
          <w:sz w:val="24"/>
          <w:szCs w:val="24"/>
        </w:rPr>
      </w:pPr>
      <w:r w:rsidRPr="00943E7C">
        <w:rPr>
          <w:rFonts w:ascii="Times New Roman" w:hAnsi="Times New Roman" w:cs="Times New Roman"/>
          <w:b/>
          <w:sz w:val="24"/>
          <w:szCs w:val="24"/>
        </w:rPr>
        <w:t>1.1. Разработаны проекты следу</w:t>
      </w:r>
      <w:r>
        <w:rPr>
          <w:rFonts w:ascii="Times New Roman" w:hAnsi="Times New Roman" w:cs="Times New Roman"/>
          <w:b/>
          <w:sz w:val="24"/>
          <w:szCs w:val="24"/>
        </w:rPr>
        <w:t xml:space="preserve">ющих нормативных правовых актов </w:t>
      </w:r>
      <w:r w:rsidRPr="00943E7C">
        <w:rPr>
          <w:rFonts w:ascii="Times New Roman" w:hAnsi="Times New Roman" w:cs="Times New Roman"/>
          <w:b/>
          <w:sz w:val="24"/>
          <w:szCs w:val="24"/>
        </w:rPr>
        <w:t>с</w:t>
      </w:r>
      <w:r w:rsidR="00F01943" w:rsidRPr="00943E7C">
        <w:rPr>
          <w:rFonts w:ascii="Times New Roman" w:hAnsi="Times New Roman" w:cs="Times New Roman"/>
          <w:b/>
          <w:sz w:val="24"/>
          <w:szCs w:val="24"/>
        </w:rPr>
        <w:t xml:space="preserve"> целью совершенствования нормативной правовой базы в области пенсионного обеспечения</w:t>
      </w:r>
      <w:r>
        <w:rPr>
          <w:rFonts w:ascii="Times New Roman" w:hAnsi="Times New Roman" w:cs="Times New Roman"/>
          <w:b/>
          <w:sz w:val="24"/>
          <w:szCs w:val="24"/>
        </w:rPr>
        <w:t>:</w:t>
      </w:r>
      <w:r w:rsidR="00F01943" w:rsidRPr="00943E7C">
        <w:rPr>
          <w:rFonts w:ascii="Times New Roman" w:hAnsi="Times New Roman" w:cs="Times New Roman"/>
          <w:b/>
          <w:sz w:val="24"/>
          <w:szCs w:val="24"/>
        </w:rPr>
        <w:t xml:space="preserve"> </w:t>
      </w:r>
    </w:p>
    <w:p w:rsidR="00131955" w:rsidRDefault="00131955" w:rsidP="00943E7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Указы Президента </w:t>
      </w:r>
      <w:r w:rsidRPr="00131955">
        <w:rPr>
          <w:rFonts w:ascii="Times New Roman" w:hAnsi="Times New Roman" w:cs="Times New Roman"/>
          <w:sz w:val="24"/>
          <w:szCs w:val="24"/>
        </w:rPr>
        <w:t>Приднестровской Молдавской Республики</w:t>
      </w:r>
      <w:r w:rsidR="00F03EF2">
        <w:rPr>
          <w:rFonts w:ascii="Times New Roman" w:hAnsi="Times New Roman" w:cs="Times New Roman"/>
          <w:b/>
          <w:sz w:val="24"/>
          <w:szCs w:val="24"/>
        </w:rPr>
        <w:t xml:space="preserve"> – 1 (за </w:t>
      </w:r>
      <w:r w:rsidR="00F03EF2">
        <w:rPr>
          <w:rFonts w:ascii="Times New Roman" w:hAnsi="Times New Roman" w:cs="Times New Roman"/>
          <w:b/>
          <w:sz w:val="24"/>
          <w:szCs w:val="24"/>
          <w:lang w:val="en-US"/>
        </w:rPr>
        <w:t>I</w:t>
      </w:r>
      <w:r w:rsidR="00F03EF2" w:rsidRPr="00F03EF2">
        <w:rPr>
          <w:rFonts w:ascii="Times New Roman" w:hAnsi="Times New Roman" w:cs="Times New Roman"/>
          <w:b/>
          <w:sz w:val="24"/>
          <w:szCs w:val="24"/>
        </w:rPr>
        <w:t xml:space="preserve"> </w:t>
      </w:r>
      <w:r w:rsidR="00F03EF2">
        <w:rPr>
          <w:rFonts w:ascii="Times New Roman" w:hAnsi="Times New Roman" w:cs="Times New Roman"/>
          <w:b/>
          <w:sz w:val="24"/>
          <w:szCs w:val="24"/>
        </w:rPr>
        <w:t>полугодие</w:t>
      </w:r>
      <w:r w:rsidRPr="00131955">
        <w:rPr>
          <w:rFonts w:ascii="Times New Roman" w:hAnsi="Times New Roman" w:cs="Times New Roman"/>
          <w:b/>
          <w:sz w:val="24"/>
          <w:szCs w:val="24"/>
        </w:rPr>
        <w:t xml:space="preserve"> 2023 года </w:t>
      </w:r>
      <w:r>
        <w:rPr>
          <w:rFonts w:ascii="Times New Roman" w:hAnsi="Times New Roman" w:cs="Times New Roman"/>
          <w:b/>
          <w:sz w:val="24"/>
          <w:szCs w:val="24"/>
        </w:rPr>
        <w:t>–</w:t>
      </w:r>
      <w:r w:rsidRPr="00131955">
        <w:rPr>
          <w:rFonts w:ascii="Times New Roman" w:hAnsi="Times New Roman" w:cs="Times New Roman"/>
          <w:b/>
          <w:sz w:val="24"/>
          <w:szCs w:val="24"/>
        </w:rPr>
        <w:t xml:space="preserve"> 0</w:t>
      </w:r>
      <w:r>
        <w:rPr>
          <w:rFonts w:ascii="Times New Roman" w:hAnsi="Times New Roman" w:cs="Times New Roman"/>
          <w:b/>
          <w:sz w:val="24"/>
          <w:szCs w:val="24"/>
        </w:rPr>
        <w:t>*</w:t>
      </w:r>
      <w:r w:rsidRPr="00131955">
        <w:rPr>
          <w:rFonts w:ascii="Times New Roman" w:hAnsi="Times New Roman" w:cs="Times New Roman"/>
          <w:b/>
          <w:sz w:val="24"/>
          <w:szCs w:val="24"/>
        </w:rPr>
        <w:t>)</w:t>
      </w:r>
    </w:p>
    <w:p w:rsidR="00131955" w:rsidRPr="00943E7C" w:rsidRDefault="00131955" w:rsidP="00943E7C">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Распоряжения Президента </w:t>
      </w:r>
      <w:r w:rsidRPr="00131955">
        <w:rPr>
          <w:rFonts w:ascii="Times New Roman" w:hAnsi="Times New Roman" w:cs="Times New Roman"/>
          <w:sz w:val="24"/>
          <w:szCs w:val="24"/>
        </w:rPr>
        <w:t>Приднестровской Молдавской Республики</w:t>
      </w:r>
      <w:r>
        <w:rPr>
          <w:rFonts w:ascii="Times New Roman" w:hAnsi="Times New Roman" w:cs="Times New Roman"/>
          <w:b/>
          <w:sz w:val="24"/>
          <w:szCs w:val="24"/>
        </w:rPr>
        <w:t xml:space="preserve"> </w:t>
      </w:r>
      <w:r w:rsidR="00F03EF2">
        <w:rPr>
          <w:rFonts w:ascii="Times New Roman" w:hAnsi="Times New Roman" w:cs="Times New Roman"/>
          <w:b/>
          <w:sz w:val="24"/>
          <w:szCs w:val="24"/>
        </w:rPr>
        <w:t xml:space="preserve">– 1 (за </w:t>
      </w:r>
      <w:r w:rsidR="00F03EF2">
        <w:rPr>
          <w:rFonts w:ascii="Times New Roman" w:hAnsi="Times New Roman" w:cs="Times New Roman"/>
          <w:b/>
          <w:sz w:val="24"/>
          <w:szCs w:val="24"/>
          <w:lang w:val="en-US"/>
        </w:rPr>
        <w:t>I</w:t>
      </w:r>
      <w:r w:rsidR="00F03EF2" w:rsidRPr="00F03EF2">
        <w:rPr>
          <w:rFonts w:ascii="Times New Roman" w:hAnsi="Times New Roman" w:cs="Times New Roman"/>
          <w:b/>
          <w:sz w:val="24"/>
          <w:szCs w:val="24"/>
        </w:rPr>
        <w:t xml:space="preserve"> </w:t>
      </w:r>
      <w:r w:rsidR="00F03EF2">
        <w:rPr>
          <w:rFonts w:ascii="Times New Roman" w:hAnsi="Times New Roman" w:cs="Times New Roman"/>
          <w:b/>
          <w:sz w:val="24"/>
          <w:szCs w:val="24"/>
        </w:rPr>
        <w:t>полугодие</w:t>
      </w:r>
      <w:r w:rsidR="004742F8">
        <w:rPr>
          <w:rFonts w:ascii="Times New Roman" w:hAnsi="Times New Roman" w:cs="Times New Roman"/>
          <w:b/>
          <w:sz w:val="24"/>
          <w:szCs w:val="24"/>
        </w:rPr>
        <w:t xml:space="preserve"> 2023 года – 0</w:t>
      </w:r>
      <w:r w:rsidRPr="00131955">
        <w:rPr>
          <w:rFonts w:ascii="Times New Roman" w:hAnsi="Times New Roman" w:cs="Times New Roman"/>
          <w:b/>
          <w:sz w:val="24"/>
          <w:szCs w:val="24"/>
        </w:rPr>
        <w:t>)</w:t>
      </w:r>
    </w:p>
    <w:p w:rsidR="00CE6EC7" w:rsidRPr="00CE6EC7" w:rsidRDefault="00CE6EC7" w:rsidP="00CE6EC7">
      <w:pPr>
        <w:spacing w:after="0" w:line="240" w:lineRule="auto"/>
        <w:ind w:firstLine="567"/>
        <w:jc w:val="both"/>
        <w:rPr>
          <w:rFonts w:ascii="Times New Roman" w:hAnsi="Times New Roman" w:cs="Times New Roman"/>
          <w:b/>
          <w:sz w:val="24"/>
          <w:szCs w:val="24"/>
        </w:rPr>
      </w:pPr>
      <w:r w:rsidRPr="00CE6EC7">
        <w:rPr>
          <w:rFonts w:ascii="Times New Roman" w:hAnsi="Times New Roman" w:cs="Times New Roman"/>
          <w:b/>
          <w:sz w:val="24"/>
          <w:szCs w:val="24"/>
        </w:rPr>
        <w:t xml:space="preserve">Постановления Правительства </w:t>
      </w:r>
      <w:r w:rsidRPr="00131955">
        <w:rPr>
          <w:rFonts w:ascii="Times New Roman" w:hAnsi="Times New Roman" w:cs="Times New Roman"/>
          <w:sz w:val="24"/>
          <w:szCs w:val="24"/>
        </w:rPr>
        <w:t>Приднестровской Молдавской Республики</w:t>
      </w:r>
      <w:r w:rsidRPr="00CE6EC7">
        <w:rPr>
          <w:rFonts w:ascii="Times New Roman" w:hAnsi="Times New Roman" w:cs="Times New Roman"/>
          <w:b/>
          <w:sz w:val="24"/>
          <w:szCs w:val="24"/>
        </w:rPr>
        <w:t xml:space="preserve"> – </w:t>
      </w:r>
      <w:r w:rsidR="00131955">
        <w:rPr>
          <w:rFonts w:ascii="Times New Roman" w:hAnsi="Times New Roman" w:cs="Times New Roman"/>
          <w:b/>
          <w:sz w:val="24"/>
          <w:szCs w:val="24"/>
        </w:rPr>
        <w:t xml:space="preserve">9 </w:t>
      </w:r>
      <w:r w:rsidR="00F03EF2">
        <w:rPr>
          <w:rFonts w:ascii="Times New Roman" w:hAnsi="Times New Roman" w:cs="Times New Roman"/>
          <w:b/>
          <w:sz w:val="24"/>
          <w:szCs w:val="24"/>
        </w:rPr>
        <w:t xml:space="preserve">(за </w:t>
      </w:r>
      <w:r w:rsidR="00F03EF2" w:rsidRPr="00F03EF2">
        <w:rPr>
          <w:rFonts w:ascii="Times New Roman" w:hAnsi="Times New Roman" w:cs="Times New Roman"/>
          <w:b/>
          <w:sz w:val="24"/>
          <w:szCs w:val="24"/>
        </w:rPr>
        <w:t>I полугодие</w:t>
      </w:r>
      <w:r w:rsidR="00F03EF2">
        <w:rPr>
          <w:rFonts w:ascii="Times New Roman" w:hAnsi="Times New Roman" w:cs="Times New Roman"/>
          <w:b/>
          <w:sz w:val="24"/>
          <w:szCs w:val="24"/>
        </w:rPr>
        <w:t xml:space="preserve"> </w:t>
      </w:r>
      <w:r w:rsidR="004742F8">
        <w:rPr>
          <w:rFonts w:ascii="Times New Roman" w:hAnsi="Times New Roman" w:cs="Times New Roman"/>
          <w:b/>
          <w:sz w:val="24"/>
          <w:szCs w:val="24"/>
        </w:rPr>
        <w:t>2023 года – 3</w:t>
      </w:r>
      <w:r w:rsidR="004742F8" w:rsidRPr="004742F8">
        <w:rPr>
          <w:rFonts w:ascii="Times New Roman" w:hAnsi="Times New Roman" w:cs="Times New Roman"/>
          <w:b/>
          <w:sz w:val="24"/>
          <w:szCs w:val="24"/>
        </w:rPr>
        <w:t>)</w:t>
      </w:r>
    </w:p>
    <w:p w:rsidR="00CE6EC7" w:rsidRDefault="00CE6EC7" w:rsidP="00CE6EC7">
      <w:pPr>
        <w:spacing w:after="0" w:line="240" w:lineRule="auto"/>
        <w:ind w:firstLine="567"/>
        <w:jc w:val="both"/>
        <w:rPr>
          <w:rFonts w:ascii="Times New Roman" w:hAnsi="Times New Roman" w:cs="Times New Roman"/>
          <w:b/>
          <w:sz w:val="24"/>
          <w:szCs w:val="24"/>
        </w:rPr>
      </w:pPr>
      <w:r w:rsidRPr="00CE6EC7">
        <w:rPr>
          <w:rFonts w:ascii="Times New Roman" w:hAnsi="Times New Roman" w:cs="Times New Roman"/>
          <w:b/>
          <w:sz w:val="24"/>
          <w:szCs w:val="24"/>
        </w:rPr>
        <w:t xml:space="preserve">Распоряжения Правительства </w:t>
      </w:r>
      <w:r w:rsidRPr="00131955">
        <w:rPr>
          <w:rFonts w:ascii="Times New Roman" w:hAnsi="Times New Roman" w:cs="Times New Roman"/>
          <w:sz w:val="24"/>
          <w:szCs w:val="24"/>
        </w:rPr>
        <w:t>Приднестровской Молдавской Республики</w:t>
      </w:r>
      <w:r w:rsidRPr="00CE6EC7">
        <w:rPr>
          <w:rFonts w:ascii="Times New Roman" w:hAnsi="Times New Roman" w:cs="Times New Roman"/>
          <w:b/>
          <w:sz w:val="24"/>
          <w:szCs w:val="24"/>
        </w:rPr>
        <w:t>–</w:t>
      </w:r>
      <w:r w:rsidR="00131955">
        <w:rPr>
          <w:rFonts w:ascii="Times New Roman" w:hAnsi="Times New Roman" w:cs="Times New Roman"/>
          <w:b/>
          <w:sz w:val="24"/>
          <w:szCs w:val="24"/>
        </w:rPr>
        <w:t>5</w:t>
      </w:r>
      <w:r w:rsidR="00F03EF2">
        <w:rPr>
          <w:rFonts w:ascii="Times New Roman" w:hAnsi="Times New Roman" w:cs="Times New Roman"/>
          <w:b/>
          <w:sz w:val="24"/>
          <w:szCs w:val="24"/>
        </w:rPr>
        <w:t xml:space="preserve"> (за </w:t>
      </w:r>
      <w:r w:rsidR="00F03EF2" w:rsidRPr="00F03EF2">
        <w:rPr>
          <w:rFonts w:ascii="Times New Roman" w:hAnsi="Times New Roman" w:cs="Times New Roman"/>
          <w:b/>
          <w:sz w:val="24"/>
          <w:szCs w:val="24"/>
        </w:rPr>
        <w:t>I полугодие</w:t>
      </w:r>
      <w:r w:rsidR="00F03EF2">
        <w:rPr>
          <w:rFonts w:ascii="Times New Roman" w:hAnsi="Times New Roman" w:cs="Times New Roman"/>
          <w:b/>
          <w:sz w:val="24"/>
          <w:szCs w:val="24"/>
        </w:rPr>
        <w:t xml:space="preserve"> </w:t>
      </w:r>
      <w:r w:rsidR="004742F8">
        <w:rPr>
          <w:rFonts w:ascii="Times New Roman" w:hAnsi="Times New Roman" w:cs="Times New Roman"/>
          <w:b/>
          <w:sz w:val="24"/>
          <w:szCs w:val="24"/>
        </w:rPr>
        <w:t>2023 года – 12</w:t>
      </w:r>
      <w:r w:rsidR="004742F8" w:rsidRPr="004742F8">
        <w:rPr>
          <w:rFonts w:ascii="Times New Roman" w:hAnsi="Times New Roman" w:cs="Times New Roman"/>
          <w:b/>
          <w:sz w:val="24"/>
          <w:szCs w:val="24"/>
        </w:rPr>
        <w:t>)</w:t>
      </w:r>
    </w:p>
    <w:p w:rsidR="00F01943" w:rsidRDefault="00943E7C" w:rsidP="00CE6EC7">
      <w:pPr>
        <w:spacing w:after="0" w:line="240" w:lineRule="auto"/>
        <w:ind w:firstLine="567"/>
        <w:jc w:val="both"/>
        <w:rPr>
          <w:rFonts w:ascii="Times New Roman" w:hAnsi="Times New Roman" w:cs="Times New Roman"/>
          <w:b/>
          <w:sz w:val="24"/>
          <w:szCs w:val="24"/>
        </w:rPr>
      </w:pPr>
      <w:r w:rsidRPr="00943E7C">
        <w:rPr>
          <w:rFonts w:ascii="Times New Roman" w:hAnsi="Times New Roman" w:cs="Times New Roman"/>
          <w:b/>
          <w:sz w:val="24"/>
          <w:szCs w:val="24"/>
        </w:rPr>
        <w:t xml:space="preserve">Приказы Министерства по социальной защите и труду Приднестровской Молдавской Республики </w:t>
      </w:r>
      <w:r w:rsidR="00C41B34">
        <w:rPr>
          <w:rFonts w:ascii="Times New Roman" w:hAnsi="Times New Roman" w:cs="Times New Roman"/>
          <w:b/>
          <w:sz w:val="24"/>
          <w:szCs w:val="24"/>
        </w:rPr>
        <w:t>–</w:t>
      </w:r>
      <w:r w:rsidR="00131955">
        <w:rPr>
          <w:rFonts w:ascii="Times New Roman" w:hAnsi="Times New Roman" w:cs="Times New Roman"/>
          <w:b/>
          <w:sz w:val="24"/>
          <w:szCs w:val="24"/>
        </w:rPr>
        <w:t xml:space="preserve"> 9 (за </w:t>
      </w:r>
      <w:r w:rsidR="00F03EF2" w:rsidRPr="00F03EF2">
        <w:rPr>
          <w:rFonts w:ascii="Times New Roman" w:hAnsi="Times New Roman" w:cs="Times New Roman"/>
          <w:b/>
          <w:sz w:val="24"/>
          <w:szCs w:val="24"/>
        </w:rPr>
        <w:t>I полугодие</w:t>
      </w:r>
      <w:r w:rsidR="00F03EF2">
        <w:rPr>
          <w:rFonts w:ascii="Times New Roman" w:hAnsi="Times New Roman" w:cs="Times New Roman"/>
          <w:b/>
          <w:sz w:val="24"/>
          <w:szCs w:val="24"/>
        </w:rPr>
        <w:t xml:space="preserve"> </w:t>
      </w:r>
      <w:r w:rsidR="00131955">
        <w:rPr>
          <w:rFonts w:ascii="Times New Roman" w:hAnsi="Times New Roman" w:cs="Times New Roman"/>
          <w:b/>
          <w:sz w:val="24"/>
          <w:szCs w:val="24"/>
        </w:rPr>
        <w:t>2023 года – 16).</w:t>
      </w:r>
    </w:p>
    <w:p w:rsidR="00C41B34" w:rsidRDefault="00C41B34" w:rsidP="00F01943">
      <w:pPr>
        <w:spacing w:after="0" w:line="240" w:lineRule="auto"/>
        <w:ind w:firstLine="567"/>
        <w:jc w:val="both"/>
        <w:rPr>
          <w:rFonts w:ascii="Times New Roman" w:hAnsi="Times New Roman" w:cs="Times New Roman"/>
          <w:b/>
          <w:sz w:val="24"/>
          <w:szCs w:val="24"/>
        </w:rPr>
      </w:pPr>
    </w:p>
    <w:p w:rsidR="00943E7C" w:rsidRPr="00C41B34" w:rsidRDefault="00943E7C" w:rsidP="00F0194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Pr="00943E7C">
        <w:rPr>
          <w:rFonts w:ascii="Times New Roman" w:hAnsi="Times New Roman" w:cs="Times New Roman"/>
          <w:b/>
          <w:sz w:val="24"/>
          <w:szCs w:val="24"/>
        </w:rPr>
        <w:t xml:space="preserve">. Рассмотрено обращений </w:t>
      </w:r>
      <w:r w:rsidRPr="00943E7C">
        <w:rPr>
          <w:rFonts w:ascii="Times New Roman" w:hAnsi="Times New Roman" w:cs="Times New Roman"/>
          <w:sz w:val="24"/>
          <w:szCs w:val="24"/>
        </w:rPr>
        <w:t xml:space="preserve">министерств и ведомств, Администрации Президента Приднестровской Молдавской Республики, Правительства Приднестровской Молдавской Республики, </w:t>
      </w:r>
      <w:r w:rsidR="00131955">
        <w:rPr>
          <w:rFonts w:ascii="Times New Roman" w:hAnsi="Times New Roman" w:cs="Times New Roman"/>
          <w:sz w:val="24"/>
          <w:szCs w:val="24"/>
        </w:rPr>
        <w:t xml:space="preserve">Верховного Совета Приднестровской Молдавской Республики, </w:t>
      </w:r>
      <w:r w:rsidRPr="00943E7C">
        <w:rPr>
          <w:rFonts w:ascii="Times New Roman" w:hAnsi="Times New Roman" w:cs="Times New Roman"/>
          <w:sz w:val="24"/>
          <w:szCs w:val="24"/>
        </w:rPr>
        <w:t>Уполномоченного по правам человека в Приднестровской Молдавской Республике, организаций и граждан</w:t>
      </w:r>
      <w:r>
        <w:rPr>
          <w:rFonts w:ascii="Times New Roman" w:hAnsi="Times New Roman" w:cs="Times New Roman"/>
          <w:b/>
          <w:sz w:val="24"/>
          <w:szCs w:val="24"/>
        </w:rPr>
        <w:t xml:space="preserve"> – </w:t>
      </w:r>
      <w:r w:rsidR="00131955" w:rsidRPr="00131955">
        <w:rPr>
          <w:rFonts w:ascii="Times New Roman" w:hAnsi="Times New Roman" w:cs="Times New Roman"/>
          <w:b/>
          <w:sz w:val="24"/>
          <w:szCs w:val="24"/>
        </w:rPr>
        <w:t xml:space="preserve">395 (за </w:t>
      </w:r>
      <w:r w:rsidR="00F03EF2" w:rsidRPr="00F03EF2">
        <w:rPr>
          <w:rFonts w:ascii="Times New Roman" w:hAnsi="Times New Roman" w:cs="Times New Roman"/>
          <w:b/>
          <w:sz w:val="24"/>
          <w:szCs w:val="24"/>
        </w:rPr>
        <w:t>I полугодие</w:t>
      </w:r>
      <w:r w:rsidR="00F03EF2">
        <w:rPr>
          <w:rFonts w:ascii="Times New Roman" w:hAnsi="Times New Roman" w:cs="Times New Roman"/>
          <w:b/>
          <w:sz w:val="24"/>
          <w:szCs w:val="24"/>
        </w:rPr>
        <w:t xml:space="preserve"> </w:t>
      </w:r>
      <w:r w:rsidR="00131955" w:rsidRPr="00131955">
        <w:rPr>
          <w:rFonts w:ascii="Times New Roman" w:hAnsi="Times New Roman" w:cs="Times New Roman"/>
          <w:b/>
          <w:sz w:val="24"/>
          <w:szCs w:val="24"/>
        </w:rPr>
        <w:t>2023 года – 494)</w:t>
      </w:r>
      <w:r w:rsidR="00131955">
        <w:rPr>
          <w:rFonts w:ascii="Times New Roman" w:hAnsi="Times New Roman" w:cs="Times New Roman"/>
          <w:b/>
          <w:sz w:val="24"/>
          <w:szCs w:val="24"/>
        </w:rPr>
        <w:t>.</w:t>
      </w:r>
    </w:p>
    <w:p w:rsidR="00943E7C" w:rsidRDefault="00943E7C" w:rsidP="00C41B34">
      <w:pPr>
        <w:spacing w:after="0" w:line="240" w:lineRule="auto"/>
        <w:ind w:firstLine="567"/>
        <w:jc w:val="both"/>
        <w:rPr>
          <w:rFonts w:ascii="Times New Roman" w:hAnsi="Times New Roman" w:cs="Times New Roman"/>
          <w:sz w:val="24"/>
          <w:szCs w:val="24"/>
        </w:rPr>
      </w:pPr>
    </w:p>
    <w:p w:rsidR="00C41B34" w:rsidRDefault="00943E7C" w:rsidP="00C41B34">
      <w:pPr>
        <w:spacing w:after="0" w:line="240" w:lineRule="auto"/>
        <w:ind w:firstLine="567"/>
        <w:jc w:val="both"/>
        <w:rPr>
          <w:rFonts w:ascii="Times New Roman" w:hAnsi="Times New Roman" w:cs="Times New Roman"/>
          <w:b/>
          <w:sz w:val="24"/>
          <w:szCs w:val="24"/>
        </w:rPr>
      </w:pPr>
      <w:r w:rsidRPr="00943E7C">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b/>
          <w:sz w:val="24"/>
          <w:szCs w:val="24"/>
        </w:rPr>
        <w:t xml:space="preserve">Подготовлено </w:t>
      </w:r>
      <w:r w:rsidR="00131955">
        <w:rPr>
          <w:rFonts w:ascii="Times New Roman" w:hAnsi="Times New Roman" w:cs="Times New Roman"/>
          <w:b/>
          <w:sz w:val="24"/>
          <w:szCs w:val="24"/>
        </w:rPr>
        <w:t>8 (</w:t>
      </w:r>
      <w:r w:rsidR="00131955" w:rsidRPr="00131955">
        <w:rPr>
          <w:rFonts w:ascii="Times New Roman" w:hAnsi="Times New Roman" w:cs="Times New Roman"/>
          <w:b/>
          <w:sz w:val="24"/>
          <w:szCs w:val="24"/>
        </w:rPr>
        <w:t xml:space="preserve">за </w:t>
      </w:r>
      <w:r w:rsidR="00F03EF2" w:rsidRPr="00F03EF2">
        <w:rPr>
          <w:rFonts w:ascii="Times New Roman" w:hAnsi="Times New Roman" w:cs="Times New Roman"/>
          <w:b/>
          <w:sz w:val="24"/>
          <w:szCs w:val="24"/>
        </w:rPr>
        <w:t>I полугодие</w:t>
      </w:r>
      <w:r w:rsidR="00F03EF2">
        <w:rPr>
          <w:rFonts w:ascii="Times New Roman" w:hAnsi="Times New Roman" w:cs="Times New Roman"/>
          <w:b/>
          <w:sz w:val="24"/>
          <w:szCs w:val="24"/>
        </w:rPr>
        <w:t xml:space="preserve"> </w:t>
      </w:r>
      <w:r w:rsidR="00131955" w:rsidRPr="00131955">
        <w:rPr>
          <w:rFonts w:ascii="Times New Roman" w:hAnsi="Times New Roman" w:cs="Times New Roman"/>
          <w:b/>
          <w:sz w:val="24"/>
          <w:szCs w:val="24"/>
        </w:rPr>
        <w:t xml:space="preserve">2023 года – </w:t>
      </w:r>
      <w:r>
        <w:rPr>
          <w:rFonts w:ascii="Times New Roman" w:hAnsi="Times New Roman" w:cs="Times New Roman"/>
          <w:b/>
          <w:sz w:val="24"/>
          <w:szCs w:val="24"/>
        </w:rPr>
        <w:t>10</w:t>
      </w:r>
      <w:r w:rsidR="00131955">
        <w:rPr>
          <w:rFonts w:ascii="Times New Roman" w:hAnsi="Times New Roman" w:cs="Times New Roman"/>
          <w:b/>
          <w:sz w:val="24"/>
          <w:szCs w:val="24"/>
        </w:rPr>
        <w:t>)</w:t>
      </w:r>
      <w:r w:rsidR="00C41B34" w:rsidRPr="00943E7C">
        <w:rPr>
          <w:rFonts w:ascii="Times New Roman" w:hAnsi="Times New Roman" w:cs="Times New Roman"/>
          <w:b/>
          <w:sz w:val="24"/>
          <w:szCs w:val="24"/>
        </w:rPr>
        <w:t xml:space="preserve"> </w:t>
      </w:r>
      <w:r w:rsidR="00C41B34" w:rsidRPr="00943E7C">
        <w:rPr>
          <w:rFonts w:ascii="Times New Roman" w:hAnsi="Times New Roman" w:cs="Times New Roman"/>
          <w:sz w:val="24"/>
          <w:szCs w:val="24"/>
        </w:rPr>
        <w:t>отчетов, планов.</w:t>
      </w:r>
    </w:p>
    <w:p w:rsidR="00943E7C" w:rsidRPr="00C41B34" w:rsidRDefault="00943E7C" w:rsidP="00C41B34">
      <w:pPr>
        <w:spacing w:after="0" w:line="240" w:lineRule="auto"/>
        <w:ind w:firstLine="567"/>
        <w:jc w:val="both"/>
        <w:rPr>
          <w:rFonts w:ascii="Times New Roman" w:hAnsi="Times New Roman" w:cs="Times New Roman"/>
          <w:sz w:val="24"/>
          <w:szCs w:val="24"/>
        </w:rPr>
      </w:pPr>
    </w:p>
    <w:p w:rsidR="00131955" w:rsidRPr="00F03EF2" w:rsidRDefault="00943E7C" w:rsidP="00C41B34">
      <w:pPr>
        <w:spacing w:after="0" w:line="240" w:lineRule="auto"/>
        <w:ind w:firstLine="567"/>
        <w:jc w:val="both"/>
        <w:rPr>
          <w:rFonts w:ascii="Times New Roman" w:hAnsi="Times New Roman" w:cs="Times New Roman"/>
          <w:b/>
          <w:sz w:val="24"/>
          <w:szCs w:val="24"/>
        </w:rPr>
      </w:pPr>
      <w:r w:rsidRPr="00943E7C">
        <w:rPr>
          <w:rFonts w:ascii="Times New Roman" w:hAnsi="Times New Roman" w:cs="Times New Roman"/>
          <w:b/>
          <w:sz w:val="24"/>
          <w:szCs w:val="24"/>
        </w:rPr>
        <w:t>4.</w:t>
      </w:r>
      <w:r>
        <w:rPr>
          <w:rFonts w:ascii="Times New Roman" w:hAnsi="Times New Roman" w:cs="Times New Roman"/>
          <w:sz w:val="24"/>
          <w:szCs w:val="24"/>
        </w:rPr>
        <w:t xml:space="preserve"> </w:t>
      </w:r>
      <w:r w:rsidR="00C41B34" w:rsidRPr="00943E7C">
        <w:rPr>
          <w:rFonts w:ascii="Times New Roman" w:hAnsi="Times New Roman" w:cs="Times New Roman"/>
          <w:b/>
          <w:sz w:val="24"/>
          <w:szCs w:val="24"/>
        </w:rPr>
        <w:t>Принято участие</w:t>
      </w:r>
      <w:r w:rsidR="00C41B34" w:rsidRPr="00C41B34">
        <w:rPr>
          <w:rFonts w:ascii="Times New Roman" w:hAnsi="Times New Roman" w:cs="Times New Roman"/>
          <w:sz w:val="24"/>
          <w:szCs w:val="24"/>
        </w:rPr>
        <w:t xml:space="preserve"> </w:t>
      </w:r>
      <w:r w:rsidR="00131955" w:rsidRPr="00131955">
        <w:rPr>
          <w:rFonts w:ascii="Times New Roman" w:hAnsi="Times New Roman" w:cs="Times New Roman"/>
          <w:sz w:val="24"/>
          <w:szCs w:val="24"/>
        </w:rPr>
        <w:t xml:space="preserve">в </w:t>
      </w:r>
      <w:r w:rsidR="00131955" w:rsidRPr="00131955">
        <w:rPr>
          <w:rFonts w:ascii="Times New Roman" w:hAnsi="Times New Roman" w:cs="Times New Roman"/>
          <w:b/>
          <w:sz w:val="24"/>
          <w:szCs w:val="24"/>
        </w:rPr>
        <w:t>12</w:t>
      </w:r>
      <w:r w:rsidR="00131955" w:rsidRPr="00131955">
        <w:rPr>
          <w:rFonts w:ascii="Times New Roman" w:hAnsi="Times New Roman" w:cs="Times New Roman"/>
          <w:sz w:val="24"/>
          <w:szCs w:val="24"/>
        </w:rPr>
        <w:t xml:space="preserve"> </w:t>
      </w:r>
      <w:r w:rsidR="00131955" w:rsidRPr="00131955">
        <w:rPr>
          <w:rFonts w:ascii="Times New Roman" w:hAnsi="Times New Roman" w:cs="Times New Roman"/>
          <w:b/>
          <w:sz w:val="24"/>
          <w:szCs w:val="24"/>
        </w:rPr>
        <w:t xml:space="preserve">(за </w:t>
      </w:r>
      <w:r w:rsidR="00F03EF2" w:rsidRPr="00F03EF2">
        <w:rPr>
          <w:rFonts w:ascii="Times New Roman" w:hAnsi="Times New Roman" w:cs="Times New Roman"/>
          <w:b/>
          <w:sz w:val="24"/>
          <w:szCs w:val="24"/>
        </w:rPr>
        <w:t>I полугодие</w:t>
      </w:r>
      <w:r w:rsidR="00F03EF2">
        <w:rPr>
          <w:rFonts w:ascii="Times New Roman" w:hAnsi="Times New Roman" w:cs="Times New Roman"/>
          <w:b/>
          <w:sz w:val="24"/>
          <w:szCs w:val="24"/>
        </w:rPr>
        <w:t xml:space="preserve"> </w:t>
      </w:r>
      <w:r w:rsidR="00131955" w:rsidRPr="00131955">
        <w:rPr>
          <w:rFonts w:ascii="Times New Roman" w:hAnsi="Times New Roman" w:cs="Times New Roman"/>
          <w:b/>
          <w:sz w:val="24"/>
          <w:szCs w:val="24"/>
        </w:rPr>
        <w:t>2023 года – 2)</w:t>
      </w:r>
      <w:r w:rsidR="00131955" w:rsidRPr="00131955">
        <w:rPr>
          <w:rFonts w:ascii="Times New Roman" w:hAnsi="Times New Roman" w:cs="Times New Roman"/>
          <w:sz w:val="24"/>
          <w:szCs w:val="24"/>
        </w:rPr>
        <w:t xml:space="preserve"> судебных заседаниях, в </w:t>
      </w:r>
      <w:r w:rsidR="00F03EF2">
        <w:rPr>
          <w:rFonts w:ascii="Times New Roman" w:hAnsi="Times New Roman" w:cs="Times New Roman"/>
          <w:b/>
          <w:sz w:val="24"/>
          <w:szCs w:val="24"/>
        </w:rPr>
        <w:t xml:space="preserve">1 (за </w:t>
      </w:r>
      <w:r w:rsidR="00F03EF2" w:rsidRPr="00F03EF2">
        <w:rPr>
          <w:rFonts w:ascii="Times New Roman" w:hAnsi="Times New Roman" w:cs="Times New Roman"/>
          <w:b/>
          <w:sz w:val="24"/>
          <w:szCs w:val="24"/>
        </w:rPr>
        <w:t>I полугодие</w:t>
      </w:r>
      <w:r w:rsidR="00F03EF2">
        <w:rPr>
          <w:rFonts w:ascii="Times New Roman" w:hAnsi="Times New Roman" w:cs="Times New Roman"/>
          <w:b/>
          <w:sz w:val="24"/>
          <w:szCs w:val="24"/>
        </w:rPr>
        <w:t xml:space="preserve"> </w:t>
      </w:r>
      <w:r w:rsidR="00131955" w:rsidRPr="00131955">
        <w:rPr>
          <w:rFonts w:ascii="Times New Roman" w:hAnsi="Times New Roman" w:cs="Times New Roman"/>
          <w:b/>
          <w:sz w:val="24"/>
          <w:szCs w:val="24"/>
        </w:rPr>
        <w:t>2023 года – 2)</w:t>
      </w:r>
      <w:r w:rsidR="00131955" w:rsidRPr="00131955">
        <w:rPr>
          <w:rFonts w:ascii="Times New Roman" w:hAnsi="Times New Roman" w:cs="Times New Roman"/>
          <w:sz w:val="24"/>
          <w:szCs w:val="24"/>
        </w:rPr>
        <w:t xml:space="preserve"> плановой проверке Центра социального страхования и социальной защиты, проводимой Единым государственным фондом социального страхования ПМР.</w:t>
      </w:r>
    </w:p>
    <w:p w:rsidR="00C41B34" w:rsidRPr="00C41B34" w:rsidRDefault="00C41B34" w:rsidP="00C41B34">
      <w:pPr>
        <w:spacing w:after="0" w:line="240" w:lineRule="auto"/>
        <w:ind w:firstLine="567"/>
        <w:jc w:val="both"/>
        <w:rPr>
          <w:rFonts w:ascii="Times New Roman" w:hAnsi="Times New Roman" w:cs="Times New Roman"/>
          <w:sz w:val="24"/>
          <w:szCs w:val="24"/>
        </w:rPr>
      </w:pPr>
    </w:p>
    <w:p w:rsidR="00C41B34" w:rsidRPr="00943E7C" w:rsidRDefault="00943E7C" w:rsidP="00C41B34">
      <w:pPr>
        <w:spacing w:after="0" w:line="240" w:lineRule="auto"/>
        <w:ind w:firstLine="567"/>
        <w:jc w:val="both"/>
        <w:rPr>
          <w:rFonts w:ascii="Times New Roman" w:hAnsi="Times New Roman" w:cs="Times New Roman"/>
          <w:b/>
          <w:sz w:val="24"/>
          <w:szCs w:val="24"/>
        </w:rPr>
      </w:pPr>
      <w:r w:rsidRPr="00943E7C">
        <w:rPr>
          <w:rFonts w:ascii="Times New Roman" w:hAnsi="Times New Roman" w:cs="Times New Roman"/>
          <w:b/>
          <w:sz w:val="24"/>
          <w:szCs w:val="24"/>
        </w:rPr>
        <w:t xml:space="preserve">5. </w:t>
      </w:r>
      <w:r w:rsidR="00C41B34" w:rsidRPr="00943E7C">
        <w:rPr>
          <w:rFonts w:ascii="Times New Roman" w:hAnsi="Times New Roman" w:cs="Times New Roman"/>
          <w:b/>
          <w:sz w:val="24"/>
          <w:szCs w:val="24"/>
        </w:rPr>
        <w:t>В области международного сотрудничества</w:t>
      </w:r>
    </w:p>
    <w:p w:rsidR="00BF2D42" w:rsidRPr="00F03EF2" w:rsidRDefault="00811FCA" w:rsidP="00F01943">
      <w:pPr>
        <w:tabs>
          <w:tab w:val="left" w:pos="709"/>
        </w:tabs>
        <w:spacing w:before="20" w:after="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bookmarkStart w:id="4" w:name="_MON_1641189775"/>
      <w:bookmarkStart w:id="5" w:name="_MON_1656397676"/>
      <w:bookmarkStart w:id="6" w:name="_MON_1656506875"/>
      <w:bookmarkStart w:id="7" w:name="_MON_1641622231"/>
      <w:bookmarkEnd w:id="4"/>
      <w:bookmarkEnd w:id="5"/>
      <w:bookmarkEnd w:id="6"/>
      <w:bookmarkEnd w:id="7"/>
      <w:r w:rsidR="00EE1507" w:rsidRPr="00EE1507">
        <w:rPr>
          <w:rFonts w:ascii="Times New Roman" w:eastAsia="Times New Roman" w:hAnsi="Times New Roman" w:cs="Times New Roman"/>
          <w:sz w:val="24"/>
          <w:szCs w:val="24"/>
          <w:lang w:eastAsia="ru-RU"/>
        </w:rPr>
        <w:t xml:space="preserve">В рамках реализации на территории Приднестровской Молдавской Республики Указов Президента Российской Федерации, с целью своевременного окончания выплаты ДЕМО в связи со смертью получателей, Управлением по организации методической работы и развитию пенсионной системы в адрес Фонда пенсионного и социального страхования Российской Федерации были направлены сведения о </w:t>
      </w:r>
      <w:r w:rsidR="00F03EF2">
        <w:rPr>
          <w:rFonts w:ascii="Times New Roman" w:eastAsia="Times New Roman" w:hAnsi="Times New Roman" w:cs="Times New Roman"/>
          <w:b/>
          <w:sz w:val="24"/>
          <w:szCs w:val="24"/>
          <w:lang w:eastAsia="ru-RU"/>
        </w:rPr>
        <w:t xml:space="preserve">5 (за </w:t>
      </w:r>
      <w:r w:rsidR="00F03EF2" w:rsidRPr="00F03EF2">
        <w:rPr>
          <w:rFonts w:ascii="Times New Roman" w:eastAsia="Times New Roman" w:hAnsi="Times New Roman" w:cs="Times New Roman"/>
          <w:b/>
          <w:sz w:val="24"/>
          <w:szCs w:val="24"/>
          <w:lang w:eastAsia="ru-RU"/>
        </w:rPr>
        <w:t>I полугодие</w:t>
      </w:r>
      <w:r w:rsidR="00F03EF2">
        <w:rPr>
          <w:rFonts w:ascii="Times New Roman" w:eastAsia="Times New Roman" w:hAnsi="Times New Roman" w:cs="Times New Roman"/>
          <w:b/>
          <w:sz w:val="24"/>
          <w:szCs w:val="24"/>
          <w:lang w:eastAsia="ru-RU"/>
        </w:rPr>
        <w:t xml:space="preserve"> </w:t>
      </w:r>
      <w:r w:rsidR="00EE1507" w:rsidRPr="00EE1507">
        <w:rPr>
          <w:rFonts w:ascii="Times New Roman" w:eastAsia="Times New Roman" w:hAnsi="Times New Roman" w:cs="Times New Roman"/>
          <w:b/>
          <w:sz w:val="24"/>
          <w:szCs w:val="24"/>
          <w:lang w:eastAsia="ru-RU"/>
        </w:rPr>
        <w:t>2023 года –6)</w:t>
      </w:r>
      <w:r w:rsidR="00EE1507" w:rsidRPr="00EE1507">
        <w:rPr>
          <w:rFonts w:ascii="Times New Roman" w:eastAsia="Times New Roman" w:hAnsi="Times New Roman" w:cs="Times New Roman"/>
          <w:sz w:val="24"/>
          <w:szCs w:val="24"/>
          <w:lang w:eastAsia="ru-RU"/>
        </w:rPr>
        <w:t xml:space="preserve"> умерших получателях ДЕМО.</w:t>
      </w:r>
    </w:p>
    <w:p w:rsidR="009B1662" w:rsidRPr="00C41B34" w:rsidRDefault="009B1662" w:rsidP="008E5B23">
      <w:pPr>
        <w:tabs>
          <w:tab w:val="left" w:pos="709"/>
        </w:tabs>
        <w:spacing w:after="0" w:line="240" w:lineRule="auto"/>
        <w:jc w:val="both"/>
        <w:rPr>
          <w:rFonts w:ascii="Times New Roman" w:eastAsia="Times New Roman" w:hAnsi="Times New Roman" w:cs="Times New Roman"/>
          <w:b/>
          <w:sz w:val="24"/>
          <w:szCs w:val="24"/>
          <w:lang w:eastAsia="ru-RU"/>
        </w:rPr>
      </w:pPr>
    </w:p>
    <w:p w:rsidR="00D26C60" w:rsidRPr="00C41B34" w:rsidRDefault="003F4C38" w:rsidP="00D26C60">
      <w:pPr>
        <w:tabs>
          <w:tab w:val="left" w:pos="709"/>
        </w:tabs>
        <w:spacing w:after="0" w:line="240" w:lineRule="auto"/>
        <w:ind w:firstLine="708"/>
        <w:jc w:val="both"/>
        <w:rPr>
          <w:rFonts w:ascii="Times New Roman" w:eastAsia="Times New Roman" w:hAnsi="Times New Roman" w:cs="Times New Roman"/>
          <w:b/>
          <w:sz w:val="24"/>
          <w:szCs w:val="24"/>
          <w:lang w:eastAsia="ru-RU"/>
        </w:rPr>
      </w:pPr>
      <w:r w:rsidRPr="00C41B34">
        <w:rPr>
          <w:rFonts w:ascii="Times New Roman" w:eastAsia="Times New Roman" w:hAnsi="Times New Roman" w:cs="Times New Roman"/>
          <w:b/>
          <w:sz w:val="24"/>
          <w:szCs w:val="24"/>
          <w:lang w:val="en-US" w:eastAsia="ru-RU"/>
        </w:rPr>
        <w:t>III</w:t>
      </w:r>
      <w:r w:rsidRPr="00C41B34">
        <w:rPr>
          <w:rFonts w:ascii="Times New Roman" w:eastAsia="Times New Roman" w:hAnsi="Times New Roman" w:cs="Times New Roman"/>
          <w:b/>
          <w:sz w:val="24"/>
          <w:szCs w:val="24"/>
          <w:lang w:eastAsia="ru-RU"/>
        </w:rPr>
        <w:t>. В сфере социально-трудовых отношений и регулирования оплаты труда работников бюджетной сферы:</w:t>
      </w:r>
    </w:p>
    <w:p w:rsidR="00D26C60" w:rsidRPr="00C41B34" w:rsidRDefault="003F4C38" w:rsidP="00D26C60">
      <w:pPr>
        <w:tabs>
          <w:tab w:val="left" w:pos="709"/>
        </w:tabs>
        <w:spacing w:after="0" w:line="240" w:lineRule="auto"/>
        <w:ind w:firstLine="708"/>
        <w:jc w:val="both"/>
        <w:rPr>
          <w:rFonts w:ascii="Times New Roman" w:eastAsia="Times New Roman" w:hAnsi="Times New Roman" w:cs="Times New Roman"/>
          <w:b/>
          <w:sz w:val="24"/>
          <w:szCs w:val="24"/>
          <w:lang w:eastAsia="ru-RU"/>
        </w:rPr>
      </w:pPr>
      <w:r w:rsidRPr="00C41B34">
        <w:rPr>
          <w:rFonts w:ascii="Times New Roman" w:eastAsia="Times New Roman" w:hAnsi="Times New Roman" w:cs="Times New Roman"/>
          <w:b/>
          <w:sz w:val="24"/>
          <w:szCs w:val="24"/>
          <w:lang w:eastAsia="ru-RU"/>
        </w:rPr>
        <w:t>1. В рамках правотворческой деятельности</w:t>
      </w:r>
    </w:p>
    <w:p w:rsidR="009A6A9C" w:rsidRPr="00C41B34" w:rsidRDefault="003F4C38" w:rsidP="00460844">
      <w:pPr>
        <w:tabs>
          <w:tab w:val="left" w:pos="709"/>
        </w:tabs>
        <w:spacing w:after="0" w:line="240" w:lineRule="auto"/>
        <w:ind w:firstLine="708"/>
        <w:jc w:val="both"/>
        <w:rPr>
          <w:rFonts w:ascii="Times New Roman" w:eastAsia="Times New Roman" w:hAnsi="Times New Roman" w:cs="Times New Roman"/>
          <w:b/>
          <w:sz w:val="24"/>
          <w:szCs w:val="24"/>
          <w:lang w:eastAsia="ru-RU"/>
        </w:rPr>
      </w:pPr>
      <w:r w:rsidRPr="00C41B34">
        <w:rPr>
          <w:rFonts w:ascii="Times New Roman" w:eastAsia="Times New Roman" w:hAnsi="Times New Roman" w:cs="Times New Roman"/>
          <w:b/>
          <w:sz w:val="24"/>
          <w:szCs w:val="24"/>
          <w:lang w:eastAsia="ru-RU"/>
        </w:rPr>
        <w:t>1.1. Разработаны проекты следующих нормативных правовых актов:</w:t>
      </w:r>
    </w:p>
    <w:p w:rsidR="00F01943" w:rsidRDefault="00F01943" w:rsidP="00F01943">
      <w:pPr>
        <w:spacing w:after="0" w:line="240" w:lineRule="auto"/>
        <w:ind w:firstLine="709"/>
        <w:jc w:val="both"/>
        <w:rPr>
          <w:rFonts w:ascii="Times New Roman" w:eastAsia="Times New Roman" w:hAnsi="Times New Roman" w:cs="Times New Roman"/>
          <w:b/>
          <w:sz w:val="24"/>
          <w:szCs w:val="24"/>
          <w:lang w:eastAsia="ru-RU"/>
        </w:rPr>
      </w:pPr>
      <w:r w:rsidRPr="00893A0A">
        <w:rPr>
          <w:rFonts w:ascii="Times New Roman" w:eastAsia="Times New Roman" w:hAnsi="Times New Roman" w:cs="Times New Roman"/>
          <w:b/>
          <w:sz w:val="24"/>
          <w:szCs w:val="24"/>
          <w:lang w:eastAsia="ru-RU"/>
        </w:rPr>
        <w:t xml:space="preserve">Законы </w:t>
      </w:r>
      <w:r w:rsidRPr="00893A0A">
        <w:rPr>
          <w:rFonts w:ascii="Times New Roman" w:eastAsia="Times New Roman" w:hAnsi="Times New Roman" w:cs="Times New Roman"/>
          <w:sz w:val="24"/>
          <w:szCs w:val="24"/>
          <w:lang w:eastAsia="ru-RU"/>
        </w:rPr>
        <w:t xml:space="preserve">Приднестровской Молдавской Республики – </w:t>
      </w:r>
      <w:r w:rsidR="00262FA4" w:rsidRPr="00262FA4">
        <w:rPr>
          <w:rFonts w:ascii="Times New Roman" w:eastAsia="Times New Roman" w:hAnsi="Times New Roman" w:cs="Times New Roman"/>
          <w:b/>
          <w:sz w:val="24"/>
          <w:szCs w:val="24"/>
          <w:lang w:eastAsia="ru-RU"/>
        </w:rPr>
        <w:t xml:space="preserve">7 (за </w:t>
      </w:r>
      <w:r w:rsidR="00F03EF2" w:rsidRPr="00F03EF2">
        <w:rPr>
          <w:rFonts w:ascii="Times New Roman" w:eastAsia="Times New Roman" w:hAnsi="Times New Roman" w:cs="Times New Roman"/>
          <w:b/>
          <w:sz w:val="24"/>
          <w:szCs w:val="24"/>
          <w:lang w:eastAsia="ru-RU"/>
        </w:rPr>
        <w:t>I полугодие</w:t>
      </w:r>
      <w:r w:rsidR="00F03EF2">
        <w:rPr>
          <w:rFonts w:ascii="Times New Roman" w:eastAsia="Times New Roman" w:hAnsi="Times New Roman" w:cs="Times New Roman"/>
          <w:b/>
          <w:sz w:val="24"/>
          <w:szCs w:val="24"/>
          <w:lang w:eastAsia="ru-RU"/>
        </w:rPr>
        <w:t xml:space="preserve"> </w:t>
      </w:r>
      <w:r w:rsidR="00262FA4" w:rsidRPr="00262FA4">
        <w:rPr>
          <w:rFonts w:ascii="Times New Roman" w:eastAsia="Times New Roman" w:hAnsi="Times New Roman" w:cs="Times New Roman"/>
          <w:b/>
          <w:sz w:val="24"/>
          <w:szCs w:val="24"/>
          <w:lang w:eastAsia="ru-RU"/>
        </w:rPr>
        <w:t>2023 года – 4)</w:t>
      </w:r>
    </w:p>
    <w:p w:rsidR="00262FA4" w:rsidRDefault="00262FA4" w:rsidP="00F01943">
      <w:pPr>
        <w:spacing w:after="0" w:line="240" w:lineRule="auto"/>
        <w:ind w:firstLine="709"/>
        <w:jc w:val="both"/>
        <w:rPr>
          <w:rFonts w:ascii="Times New Roman" w:eastAsia="Times New Roman" w:hAnsi="Times New Roman" w:cs="Times New Roman"/>
          <w:b/>
          <w:sz w:val="24"/>
          <w:szCs w:val="24"/>
          <w:lang w:eastAsia="ru-RU"/>
        </w:rPr>
      </w:pPr>
      <w:r w:rsidRPr="00262FA4">
        <w:rPr>
          <w:rFonts w:ascii="Times New Roman" w:eastAsia="Times New Roman" w:hAnsi="Times New Roman" w:cs="Times New Roman"/>
          <w:b/>
          <w:sz w:val="24"/>
          <w:szCs w:val="24"/>
          <w:lang w:eastAsia="ru-RU"/>
        </w:rPr>
        <w:t>Указы</w:t>
      </w:r>
      <w:r w:rsidRPr="00262FA4">
        <w:rPr>
          <w:rFonts w:ascii="Times New Roman" w:eastAsia="Times New Roman" w:hAnsi="Times New Roman" w:cs="Times New Roman"/>
          <w:sz w:val="24"/>
          <w:szCs w:val="24"/>
          <w:lang w:eastAsia="ru-RU"/>
        </w:rPr>
        <w:t xml:space="preserve"> </w:t>
      </w:r>
      <w:r w:rsidRPr="00262FA4">
        <w:rPr>
          <w:rFonts w:ascii="Times New Roman" w:eastAsia="Times New Roman" w:hAnsi="Times New Roman" w:cs="Times New Roman"/>
          <w:b/>
          <w:sz w:val="24"/>
          <w:szCs w:val="24"/>
          <w:lang w:eastAsia="ru-RU"/>
        </w:rPr>
        <w:t xml:space="preserve">Президента </w:t>
      </w:r>
      <w:r w:rsidRPr="00262FA4">
        <w:rPr>
          <w:rFonts w:ascii="Times New Roman" w:eastAsia="Times New Roman" w:hAnsi="Times New Roman" w:cs="Times New Roman"/>
          <w:sz w:val="24"/>
          <w:szCs w:val="24"/>
          <w:lang w:eastAsia="ru-RU"/>
        </w:rPr>
        <w:t>Приднестровско</w:t>
      </w:r>
      <w:r>
        <w:rPr>
          <w:rFonts w:ascii="Times New Roman" w:eastAsia="Times New Roman" w:hAnsi="Times New Roman" w:cs="Times New Roman"/>
          <w:sz w:val="24"/>
          <w:szCs w:val="24"/>
          <w:lang w:eastAsia="ru-RU"/>
        </w:rPr>
        <w:t xml:space="preserve">й Молдавской Республики – </w:t>
      </w:r>
      <w:r w:rsidRPr="00262FA4">
        <w:rPr>
          <w:rFonts w:ascii="Times New Roman" w:eastAsia="Times New Roman" w:hAnsi="Times New Roman" w:cs="Times New Roman"/>
          <w:b/>
          <w:sz w:val="24"/>
          <w:szCs w:val="24"/>
          <w:lang w:eastAsia="ru-RU"/>
        </w:rPr>
        <w:t xml:space="preserve">1 (за </w:t>
      </w:r>
      <w:r w:rsidR="00F03EF2" w:rsidRPr="00F03EF2">
        <w:rPr>
          <w:rFonts w:ascii="Times New Roman" w:eastAsia="Times New Roman" w:hAnsi="Times New Roman" w:cs="Times New Roman"/>
          <w:b/>
          <w:sz w:val="24"/>
          <w:szCs w:val="24"/>
          <w:lang w:eastAsia="ru-RU"/>
        </w:rPr>
        <w:t>I полугодие</w:t>
      </w:r>
      <w:r w:rsidR="00F03EF2">
        <w:rPr>
          <w:rFonts w:ascii="Times New Roman" w:eastAsia="Times New Roman" w:hAnsi="Times New Roman" w:cs="Times New Roman"/>
          <w:b/>
          <w:sz w:val="24"/>
          <w:szCs w:val="24"/>
          <w:lang w:eastAsia="ru-RU"/>
        </w:rPr>
        <w:t xml:space="preserve"> </w:t>
      </w:r>
      <w:r w:rsidRPr="00262FA4">
        <w:rPr>
          <w:rFonts w:ascii="Times New Roman" w:eastAsia="Times New Roman" w:hAnsi="Times New Roman" w:cs="Times New Roman"/>
          <w:b/>
          <w:sz w:val="24"/>
          <w:szCs w:val="24"/>
          <w:lang w:eastAsia="ru-RU"/>
        </w:rPr>
        <w:t xml:space="preserve">2023 года </w:t>
      </w:r>
      <w:r>
        <w:rPr>
          <w:rFonts w:ascii="Times New Roman" w:eastAsia="Times New Roman" w:hAnsi="Times New Roman" w:cs="Times New Roman"/>
          <w:b/>
          <w:sz w:val="24"/>
          <w:szCs w:val="24"/>
          <w:lang w:eastAsia="ru-RU"/>
        </w:rPr>
        <w:t xml:space="preserve">- </w:t>
      </w:r>
      <w:r w:rsidRPr="00262FA4">
        <w:rPr>
          <w:rFonts w:ascii="Times New Roman" w:eastAsia="Times New Roman" w:hAnsi="Times New Roman" w:cs="Times New Roman"/>
          <w:b/>
          <w:sz w:val="24"/>
          <w:szCs w:val="24"/>
          <w:lang w:eastAsia="ru-RU"/>
        </w:rPr>
        <w:t>0)</w:t>
      </w:r>
    </w:p>
    <w:p w:rsidR="00262FA4" w:rsidRDefault="00262FA4" w:rsidP="00F01943">
      <w:pPr>
        <w:spacing w:after="0" w:line="240" w:lineRule="auto"/>
        <w:ind w:firstLine="709"/>
        <w:jc w:val="both"/>
        <w:rPr>
          <w:rFonts w:ascii="Times New Roman" w:eastAsia="Times New Roman" w:hAnsi="Times New Roman" w:cs="Times New Roman"/>
          <w:b/>
          <w:sz w:val="24"/>
          <w:szCs w:val="24"/>
          <w:lang w:eastAsia="ru-RU"/>
        </w:rPr>
      </w:pPr>
      <w:r w:rsidRPr="00262FA4">
        <w:rPr>
          <w:rFonts w:ascii="Times New Roman" w:eastAsia="Times New Roman" w:hAnsi="Times New Roman" w:cs="Times New Roman"/>
          <w:b/>
          <w:sz w:val="24"/>
          <w:szCs w:val="24"/>
          <w:lang w:eastAsia="ru-RU"/>
        </w:rPr>
        <w:t>Постановления Правительства</w:t>
      </w:r>
      <w:r w:rsidRPr="00262FA4">
        <w:rPr>
          <w:rFonts w:ascii="Times New Roman" w:eastAsia="Times New Roman" w:hAnsi="Times New Roman" w:cs="Times New Roman"/>
          <w:sz w:val="24"/>
          <w:szCs w:val="24"/>
          <w:lang w:eastAsia="ru-RU"/>
        </w:rPr>
        <w:t xml:space="preserve"> Приднестровской Молдавской Республики – </w:t>
      </w:r>
      <w:r w:rsidR="00F03EF2">
        <w:rPr>
          <w:rFonts w:ascii="Times New Roman" w:eastAsia="Times New Roman" w:hAnsi="Times New Roman" w:cs="Times New Roman"/>
          <w:b/>
          <w:sz w:val="24"/>
          <w:szCs w:val="24"/>
          <w:lang w:eastAsia="ru-RU"/>
        </w:rPr>
        <w:t xml:space="preserve">19 (за </w:t>
      </w:r>
      <w:r w:rsidR="00F03EF2" w:rsidRPr="00F03EF2">
        <w:rPr>
          <w:rFonts w:ascii="Times New Roman" w:eastAsia="Times New Roman" w:hAnsi="Times New Roman" w:cs="Times New Roman"/>
          <w:b/>
          <w:sz w:val="24"/>
          <w:szCs w:val="24"/>
          <w:lang w:eastAsia="ru-RU"/>
        </w:rPr>
        <w:t>I полугодие</w:t>
      </w:r>
      <w:r w:rsidR="00F03EF2">
        <w:rPr>
          <w:rFonts w:ascii="Times New Roman" w:eastAsia="Times New Roman" w:hAnsi="Times New Roman" w:cs="Times New Roman"/>
          <w:b/>
          <w:sz w:val="24"/>
          <w:szCs w:val="24"/>
          <w:lang w:eastAsia="ru-RU"/>
        </w:rPr>
        <w:t xml:space="preserve"> </w:t>
      </w:r>
      <w:r w:rsidRPr="00262FA4">
        <w:rPr>
          <w:rFonts w:ascii="Times New Roman" w:eastAsia="Times New Roman" w:hAnsi="Times New Roman" w:cs="Times New Roman"/>
          <w:b/>
          <w:sz w:val="24"/>
          <w:szCs w:val="24"/>
          <w:lang w:eastAsia="ru-RU"/>
        </w:rPr>
        <w:t>2023 года - 4)</w:t>
      </w:r>
    </w:p>
    <w:p w:rsidR="00262FA4" w:rsidRDefault="00262FA4" w:rsidP="00F01943">
      <w:pPr>
        <w:spacing w:after="0" w:line="240" w:lineRule="auto"/>
        <w:ind w:firstLine="709"/>
        <w:jc w:val="both"/>
        <w:rPr>
          <w:rFonts w:ascii="Times New Roman" w:eastAsia="Times New Roman" w:hAnsi="Times New Roman" w:cs="Times New Roman"/>
          <w:b/>
          <w:sz w:val="24"/>
          <w:szCs w:val="24"/>
          <w:lang w:eastAsia="ru-RU"/>
        </w:rPr>
      </w:pPr>
      <w:r w:rsidRPr="00262FA4">
        <w:rPr>
          <w:rFonts w:ascii="Times New Roman" w:eastAsia="Times New Roman" w:hAnsi="Times New Roman" w:cs="Times New Roman"/>
          <w:b/>
          <w:sz w:val="24"/>
          <w:szCs w:val="24"/>
          <w:lang w:eastAsia="ru-RU"/>
        </w:rPr>
        <w:t xml:space="preserve">Распоряжения Правительства </w:t>
      </w:r>
      <w:r w:rsidRPr="00262FA4">
        <w:rPr>
          <w:rFonts w:ascii="Times New Roman" w:eastAsia="Times New Roman" w:hAnsi="Times New Roman" w:cs="Times New Roman"/>
          <w:sz w:val="24"/>
          <w:szCs w:val="24"/>
          <w:lang w:eastAsia="ru-RU"/>
        </w:rPr>
        <w:t>Приднестровской Молдавской Республики</w:t>
      </w:r>
      <w:r>
        <w:rPr>
          <w:rFonts w:ascii="Times New Roman" w:eastAsia="Times New Roman" w:hAnsi="Times New Roman" w:cs="Times New Roman"/>
          <w:b/>
          <w:sz w:val="24"/>
          <w:szCs w:val="24"/>
          <w:lang w:eastAsia="ru-RU"/>
        </w:rPr>
        <w:t xml:space="preserve"> – 7 (</w:t>
      </w:r>
      <w:r w:rsidR="00F03EF2">
        <w:rPr>
          <w:rFonts w:ascii="Times New Roman" w:eastAsia="Times New Roman" w:hAnsi="Times New Roman" w:cs="Times New Roman"/>
          <w:b/>
          <w:sz w:val="24"/>
          <w:szCs w:val="24"/>
          <w:lang w:eastAsia="ru-RU"/>
        </w:rPr>
        <w:t xml:space="preserve">за </w:t>
      </w:r>
      <w:r w:rsidR="00F03EF2" w:rsidRPr="00F03EF2">
        <w:rPr>
          <w:rFonts w:ascii="Times New Roman" w:eastAsia="Times New Roman" w:hAnsi="Times New Roman" w:cs="Times New Roman"/>
          <w:b/>
          <w:sz w:val="24"/>
          <w:szCs w:val="24"/>
          <w:lang w:eastAsia="ru-RU"/>
        </w:rPr>
        <w:t>I полугодие</w:t>
      </w:r>
      <w:r w:rsidR="00F03EF2">
        <w:rPr>
          <w:rFonts w:ascii="Times New Roman" w:eastAsia="Times New Roman" w:hAnsi="Times New Roman" w:cs="Times New Roman"/>
          <w:b/>
          <w:sz w:val="24"/>
          <w:szCs w:val="24"/>
          <w:lang w:eastAsia="ru-RU"/>
        </w:rPr>
        <w:t xml:space="preserve"> </w:t>
      </w:r>
      <w:r w:rsidRPr="00262FA4">
        <w:rPr>
          <w:rFonts w:ascii="Times New Roman" w:eastAsia="Times New Roman" w:hAnsi="Times New Roman" w:cs="Times New Roman"/>
          <w:b/>
          <w:sz w:val="24"/>
          <w:szCs w:val="24"/>
          <w:lang w:eastAsia="ru-RU"/>
        </w:rPr>
        <w:t>2023 года -</w:t>
      </w:r>
      <w:r>
        <w:rPr>
          <w:rFonts w:ascii="Times New Roman" w:eastAsia="Times New Roman" w:hAnsi="Times New Roman" w:cs="Times New Roman"/>
          <w:b/>
          <w:sz w:val="24"/>
          <w:szCs w:val="24"/>
          <w:lang w:eastAsia="ru-RU"/>
        </w:rPr>
        <w:t>9)</w:t>
      </w:r>
    </w:p>
    <w:p w:rsidR="00262FA4" w:rsidRPr="00262FA4" w:rsidRDefault="00262FA4" w:rsidP="00F01943">
      <w:pPr>
        <w:spacing w:after="0" w:line="240" w:lineRule="auto"/>
        <w:ind w:firstLine="709"/>
        <w:jc w:val="both"/>
        <w:rPr>
          <w:rFonts w:ascii="Times New Roman" w:eastAsia="Times New Roman" w:hAnsi="Times New Roman" w:cs="Times New Roman"/>
          <w:b/>
          <w:sz w:val="24"/>
          <w:szCs w:val="24"/>
          <w:lang w:eastAsia="ru-RU"/>
        </w:rPr>
      </w:pPr>
      <w:r w:rsidRPr="00262FA4">
        <w:rPr>
          <w:rFonts w:ascii="Times New Roman" w:eastAsia="Times New Roman" w:hAnsi="Times New Roman" w:cs="Times New Roman"/>
          <w:b/>
          <w:sz w:val="24"/>
          <w:szCs w:val="24"/>
          <w:lang w:eastAsia="ru-RU"/>
        </w:rPr>
        <w:t xml:space="preserve">Приказы Министерства по социальной защите и труду Приднестровской </w:t>
      </w:r>
      <w:r>
        <w:rPr>
          <w:rFonts w:ascii="Times New Roman" w:eastAsia="Times New Roman" w:hAnsi="Times New Roman" w:cs="Times New Roman"/>
          <w:b/>
          <w:sz w:val="24"/>
          <w:szCs w:val="24"/>
          <w:lang w:eastAsia="ru-RU"/>
        </w:rPr>
        <w:t>Молдавской Республики – 36 (</w:t>
      </w:r>
      <w:r w:rsidR="00F03EF2">
        <w:rPr>
          <w:rFonts w:ascii="Times New Roman" w:eastAsia="Times New Roman" w:hAnsi="Times New Roman" w:cs="Times New Roman"/>
          <w:b/>
          <w:sz w:val="24"/>
          <w:szCs w:val="24"/>
          <w:lang w:eastAsia="ru-RU"/>
        </w:rPr>
        <w:t xml:space="preserve">за </w:t>
      </w:r>
      <w:r w:rsidR="00F03EF2" w:rsidRPr="00F03EF2">
        <w:rPr>
          <w:rFonts w:ascii="Times New Roman" w:eastAsia="Times New Roman" w:hAnsi="Times New Roman" w:cs="Times New Roman"/>
          <w:b/>
          <w:sz w:val="24"/>
          <w:szCs w:val="24"/>
          <w:lang w:eastAsia="ru-RU"/>
        </w:rPr>
        <w:t>I полугодие</w:t>
      </w:r>
      <w:r w:rsidR="00F03EF2">
        <w:rPr>
          <w:rFonts w:ascii="Times New Roman" w:eastAsia="Times New Roman" w:hAnsi="Times New Roman" w:cs="Times New Roman"/>
          <w:b/>
          <w:sz w:val="24"/>
          <w:szCs w:val="24"/>
          <w:lang w:eastAsia="ru-RU"/>
        </w:rPr>
        <w:t xml:space="preserve"> </w:t>
      </w:r>
      <w:r w:rsidRPr="00262FA4">
        <w:rPr>
          <w:rFonts w:ascii="Times New Roman" w:eastAsia="Times New Roman" w:hAnsi="Times New Roman" w:cs="Times New Roman"/>
          <w:b/>
          <w:sz w:val="24"/>
          <w:szCs w:val="24"/>
          <w:lang w:eastAsia="ru-RU"/>
        </w:rPr>
        <w:t>2023 года -</w:t>
      </w:r>
      <w:r>
        <w:rPr>
          <w:rFonts w:ascii="Times New Roman" w:eastAsia="Times New Roman" w:hAnsi="Times New Roman" w:cs="Times New Roman"/>
          <w:b/>
          <w:sz w:val="24"/>
          <w:szCs w:val="24"/>
          <w:lang w:eastAsia="ru-RU"/>
        </w:rPr>
        <w:t xml:space="preserve"> 29).</w:t>
      </w:r>
    </w:p>
    <w:p w:rsidR="00262FA4" w:rsidRDefault="00BF2D42" w:rsidP="00BF2D42">
      <w:pPr>
        <w:spacing w:after="0" w:line="240" w:lineRule="auto"/>
        <w:ind w:firstLine="709"/>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r w:rsidR="00F01943" w:rsidRPr="00893A0A">
        <w:rPr>
          <w:rFonts w:ascii="Times New Roman" w:eastAsia="Calibri" w:hAnsi="Times New Roman" w:cs="Times New Roman"/>
          <w:b/>
          <w:color w:val="000000"/>
          <w:sz w:val="24"/>
          <w:szCs w:val="24"/>
        </w:rPr>
        <w:t xml:space="preserve">. </w:t>
      </w:r>
      <w:r w:rsidR="00262FA4" w:rsidRPr="00262FA4">
        <w:rPr>
          <w:rFonts w:ascii="Times New Roman" w:eastAsia="Calibri" w:hAnsi="Times New Roman" w:cs="Times New Roman"/>
          <w:b/>
          <w:color w:val="000000"/>
          <w:sz w:val="24"/>
          <w:szCs w:val="24"/>
        </w:rPr>
        <w:t xml:space="preserve">Подготовлены заключения </w:t>
      </w:r>
      <w:r w:rsidR="00262FA4" w:rsidRPr="00262FA4">
        <w:rPr>
          <w:rFonts w:ascii="Times New Roman" w:eastAsia="Calibri" w:hAnsi="Times New Roman" w:cs="Times New Roman"/>
          <w:color w:val="000000"/>
          <w:sz w:val="24"/>
          <w:szCs w:val="24"/>
        </w:rPr>
        <w:t>на следующие проекты нормативных правовых актов, разработанны</w:t>
      </w:r>
      <w:r w:rsidR="00262FA4">
        <w:rPr>
          <w:rFonts w:ascii="Times New Roman" w:eastAsia="Calibri" w:hAnsi="Times New Roman" w:cs="Times New Roman"/>
          <w:color w:val="000000"/>
          <w:sz w:val="24"/>
          <w:szCs w:val="24"/>
        </w:rPr>
        <w:t xml:space="preserve">е другими ведомствами – </w:t>
      </w:r>
      <w:r w:rsidR="00F03EF2">
        <w:rPr>
          <w:rFonts w:ascii="Times New Roman" w:eastAsia="Calibri" w:hAnsi="Times New Roman" w:cs="Times New Roman"/>
          <w:b/>
          <w:color w:val="000000"/>
          <w:sz w:val="24"/>
          <w:szCs w:val="24"/>
        </w:rPr>
        <w:t xml:space="preserve">38 (за </w:t>
      </w:r>
      <w:r w:rsidR="00F03EF2" w:rsidRPr="00F03EF2">
        <w:rPr>
          <w:rFonts w:ascii="Times New Roman" w:eastAsia="Calibri" w:hAnsi="Times New Roman" w:cs="Times New Roman"/>
          <w:b/>
          <w:color w:val="000000"/>
          <w:sz w:val="24"/>
          <w:szCs w:val="24"/>
        </w:rPr>
        <w:t>I полугодие</w:t>
      </w:r>
      <w:r w:rsidR="00F03EF2">
        <w:rPr>
          <w:rFonts w:ascii="Times New Roman" w:eastAsia="Calibri" w:hAnsi="Times New Roman" w:cs="Times New Roman"/>
          <w:b/>
          <w:color w:val="000000"/>
          <w:sz w:val="24"/>
          <w:szCs w:val="24"/>
        </w:rPr>
        <w:t xml:space="preserve"> </w:t>
      </w:r>
      <w:r w:rsidR="00262FA4" w:rsidRPr="00262FA4">
        <w:rPr>
          <w:rFonts w:ascii="Times New Roman" w:eastAsia="Calibri" w:hAnsi="Times New Roman" w:cs="Times New Roman"/>
          <w:b/>
          <w:color w:val="000000"/>
          <w:sz w:val="24"/>
          <w:szCs w:val="24"/>
        </w:rPr>
        <w:t>2023 года - 53)</w:t>
      </w:r>
      <w:r w:rsidR="00262FA4">
        <w:rPr>
          <w:rFonts w:ascii="Times New Roman" w:eastAsia="Calibri" w:hAnsi="Times New Roman" w:cs="Times New Roman"/>
          <w:b/>
          <w:color w:val="000000"/>
          <w:sz w:val="24"/>
          <w:szCs w:val="24"/>
        </w:rPr>
        <w:t>.</w:t>
      </w:r>
    </w:p>
    <w:p w:rsidR="00262FA4" w:rsidRPr="00F03EF2" w:rsidRDefault="00BF2D42" w:rsidP="00BF2D42">
      <w:pPr>
        <w:spacing w:after="0" w:line="240" w:lineRule="auto"/>
        <w:ind w:firstLine="709"/>
        <w:jc w:val="both"/>
        <w:rPr>
          <w:rFonts w:ascii="Times New Roman" w:eastAsia="Times New Roman" w:hAnsi="Times New Roman" w:cs="Times New Roman"/>
          <w:b/>
          <w:color w:val="000000"/>
          <w:sz w:val="24"/>
          <w:szCs w:val="24"/>
          <w:lang w:eastAsia="ru-RU"/>
        </w:rPr>
      </w:pPr>
      <w:r w:rsidRPr="00BF2D42">
        <w:rPr>
          <w:rFonts w:ascii="Times New Roman" w:eastAsia="Times New Roman" w:hAnsi="Times New Roman" w:cs="Times New Roman"/>
          <w:b/>
          <w:sz w:val="24"/>
          <w:szCs w:val="24"/>
          <w:lang w:eastAsia="ru-RU"/>
        </w:rPr>
        <w:t>3</w:t>
      </w:r>
      <w:r w:rsidR="00893A0A" w:rsidRPr="00893A0A">
        <w:rPr>
          <w:rFonts w:ascii="Times New Roman" w:eastAsia="Times New Roman" w:hAnsi="Times New Roman" w:cs="Times New Roman"/>
          <w:b/>
          <w:sz w:val="24"/>
          <w:szCs w:val="24"/>
          <w:lang w:eastAsia="ru-RU"/>
        </w:rPr>
        <w:t xml:space="preserve">. </w:t>
      </w:r>
      <w:r w:rsidR="00893A0A" w:rsidRPr="00893A0A">
        <w:rPr>
          <w:rFonts w:ascii="Times New Roman" w:eastAsia="Times New Roman" w:hAnsi="Times New Roman" w:cs="Times New Roman"/>
          <w:b/>
          <w:color w:val="000000"/>
          <w:sz w:val="24"/>
          <w:szCs w:val="24"/>
          <w:lang w:eastAsia="ru-RU"/>
        </w:rPr>
        <w:t>Исполнено</w:t>
      </w:r>
      <w:r w:rsidR="00893A0A" w:rsidRPr="00893A0A">
        <w:rPr>
          <w:rFonts w:ascii="Times New Roman" w:eastAsia="Times New Roman" w:hAnsi="Times New Roman" w:cs="Times New Roman"/>
          <w:color w:val="000000"/>
          <w:sz w:val="24"/>
          <w:szCs w:val="24"/>
          <w:lang w:eastAsia="ru-RU"/>
        </w:rPr>
        <w:t xml:space="preserve"> </w:t>
      </w:r>
      <w:r w:rsidR="00893A0A" w:rsidRPr="00893A0A">
        <w:rPr>
          <w:rFonts w:ascii="Times New Roman" w:eastAsia="Times New Roman" w:hAnsi="Times New Roman" w:cs="Times New Roman"/>
          <w:b/>
          <w:color w:val="000000"/>
          <w:sz w:val="24"/>
          <w:szCs w:val="24"/>
          <w:lang w:eastAsia="ru-RU"/>
        </w:rPr>
        <w:t>Поручений</w:t>
      </w:r>
      <w:r w:rsidR="00893A0A" w:rsidRPr="00893A0A">
        <w:rPr>
          <w:rFonts w:ascii="Times New Roman" w:eastAsia="Times New Roman" w:hAnsi="Times New Roman" w:cs="Times New Roman"/>
          <w:color w:val="000000"/>
          <w:sz w:val="24"/>
          <w:szCs w:val="24"/>
          <w:lang w:eastAsia="ru-RU"/>
        </w:rPr>
        <w:t xml:space="preserve"> </w:t>
      </w:r>
      <w:r w:rsidR="00262FA4" w:rsidRPr="00262FA4">
        <w:rPr>
          <w:rFonts w:ascii="Times New Roman" w:eastAsia="Times New Roman" w:hAnsi="Times New Roman" w:cs="Times New Roman"/>
          <w:color w:val="000000"/>
          <w:sz w:val="24"/>
          <w:szCs w:val="24"/>
          <w:lang w:eastAsia="ru-RU"/>
        </w:rPr>
        <w:t xml:space="preserve">Президента Приднестровской Молдавской Республики, Правительства Приднестровской Молдавской Республики, Верховного Совета Приднестровской Молдавской Республики – </w:t>
      </w:r>
      <w:r w:rsidR="00262FA4" w:rsidRPr="00262FA4">
        <w:rPr>
          <w:rFonts w:ascii="Times New Roman" w:eastAsia="Times New Roman" w:hAnsi="Times New Roman" w:cs="Times New Roman"/>
          <w:b/>
          <w:color w:val="000000"/>
          <w:sz w:val="24"/>
          <w:szCs w:val="24"/>
          <w:lang w:eastAsia="ru-RU"/>
        </w:rPr>
        <w:t xml:space="preserve">89 (за </w:t>
      </w:r>
      <w:r w:rsidR="00F03EF2" w:rsidRPr="00F03EF2">
        <w:rPr>
          <w:rFonts w:ascii="Times New Roman" w:eastAsia="Times New Roman" w:hAnsi="Times New Roman" w:cs="Times New Roman"/>
          <w:b/>
          <w:color w:val="000000"/>
          <w:sz w:val="24"/>
          <w:szCs w:val="24"/>
          <w:lang w:eastAsia="ru-RU"/>
        </w:rPr>
        <w:t>I полугодие</w:t>
      </w:r>
      <w:r w:rsidR="00F03EF2">
        <w:rPr>
          <w:rFonts w:ascii="Times New Roman" w:eastAsia="Times New Roman" w:hAnsi="Times New Roman" w:cs="Times New Roman"/>
          <w:b/>
          <w:color w:val="000000"/>
          <w:sz w:val="24"/>
          <w:szCs w:val="24"/>
          <w:lang w:eastAsia="ru-RU"/>
        </w:rPr>
        <w:t xml:space="preserve"> </w:t>
      </w:r>
      <w:r w:rsidR="00262FA4" w:rsidRPr="00262FA4">
        <w:rPr>
          <w:rFonts w:ascii="Times New Roman" w:eastAsia="Times New Roman" w:hAnsi="Times New Roman" w:cs="Times New Roman"/>
          <w:b/>
          <w:color w:val="000000"/>
          <w:sz w:val="24"/>
          <w:szCs w:val="24"/>
          <w:lang w:eastAsia="ru-RU"/>
        </w:rPr>
        <w:t>2023 года - 113).</w:t>
      </w:r>
    </w:p>
    <w:p w:rsidR="00262FA4" w:rsidRDefault="00BF2D42" w:rsidP="00BF2D42">
      <w:pPr>
        <w:tabs>
          <w:tab w:val="left" w:pos="993"/>
        </w:tabs>
        <w:spacing w:after="0" w:line="240" w:lineRule="auto"/>
        <w:ind w:firstLine="709"/>
        <w:contextualSpacing/>
        <w:jc w:val="both"/>
        <w:rPr>
          <w:rFonts w:ascii="Times New Roman" w:eastAsia="Times New Roman" w:hAnsi="Times New Roman" w:cs="Times New Roman"/>
          <w:b/>
          <w:sz w:val="24"/>
          <w:szCs w:val="24"/>
          <w:lang w:eastAsia="ru-RU"/>
        </w:rPr>
      </w:pPr>
      <w:r w:rsidRPr="00BF2D42">
        <w:rPr>
          <w:rFonts w:ascii="Times New Roman" w:eastAsia="Times New Roman" w:hAnsi="Times New Roman" w:cs="Times New Roman"/>
          <w:b/>
          <w:sz w:val="24"/>
          <w:szCs w:val="24"/>
          <w:lang w:eastAsia="ru-RU"/>
        </w:rPr>
        <w:t>4</w:t>
      </w:r>
      <w:r w:rsidR="00893A0A" w:rsidRPr="00893A0A">
        <w:rPr>
          <w:rFonts w:ascii="Times New Roman" w:eastAsia="Times New Roman" w:hAnsi="Times New Roman" w:cs="Times New Roman"/>
          <w:b/>
          <w:sz w:val="24"/>
          <w:szCs w:val="24"/>
          <w:lang w:eastAsia="ru-RU"/>
        </w:rPr>
        <w:t xml:space="preserve">. </w:t>
      </w:r>
      <w:r w:rsidR="00262FA4" w:rsidRPr="00262FA4">
        <w:rPr>
          <w:rFonts w:ascii="Times New Roman" w:eastAsia="Times New Roman" w:hAnsi="Times New Roman" w:cs="Times New Roman"/>
          <w:b/>
          <w:sz w:val="24"/>
          <w:szCs w:val="24"/>
          <w:lang w:eastAsia="ru-RU"/>
        </w:rPr>
        <w:t xml:space="preserve">Рассмотрено обращений </w:t>
      </w:r>
      <w:r w:rsidR="00262FA4" w:rsidRPr="00262FA4">
        <w:rPr>
          <w:rFonts w:ascii="Times New Roman" w:eastAsia="Times New Roman" w:hAnsi="Times New Roman" w:cs="Times New Roman"/>
          <w:sz w:val="24"/>
          <w:szCs w:val="24"/>
          <w:lang w:eastAsia="ru-RU"/>
        </w:rPr>
        <w:t>министерств и ведомств, организаций и граждан – 217 (218), в том числе вопросов с сайта</w:t>
      </w:r>
      <w:r w:rsidR="00262FA4" w:rsidRPr="00262FA4">
        <w:rPr>
          <w:rFonts w:ascii="Times New Roman" w:eastAsia="Times New Roman" w:hAnsi="Times New Roman" w:cs="Times New Roman"/>
          <w:b/>
          <w:sz w:val="24"/>
          <w:szCs w:val="24"/>
          <w:lang w:eastAsia="ru-RU"/>
        </w:rPr>
        <w:t xml:space="preserve"> – 105 (за </w:t>
      </w:r>
      <w:r w:rsidR="00F03EF2" w:rsidRPr="00F03EF2">
        <w:rPr>
          <w:rFonts w:ascii="Times New Roman" w:eastAsia="Times New Roman" w:hAnsi="Times New Roman" w:cs="Times New Roman"/>
          <w:b/>
          <w:sz w:val="24"/>
          <w:szCs w:val="24"/>
          <w:lang w:eastAsia="ru-RU"/>
        </w:rPr>
        <w:t>I полугодие</w:t>
      </w:r>
      <w:r w:rsidR="00F03EF2">
        <w:rPr>
          <w:rFonts w:ascii="Times New Roman" w:eastAsia="Times New Roman" w:hAnsi="Times New Roman" w:cs="Times New Roman"/>
          <w:b/>
          <w:sz w:val="24"/>
          <w:szCs w:val="24"/>
          <w:lang w:eastAsia="ru-RU"/>
        </w:rPr>
        <w:t xml:space="preserve"> </w:t>
      </w:r>
      <w:r w:rsidR="00262FA4" w:rsidRPr="00262FA4">
        <w:rPr>
          <w:rFonts w:ascii="Times New Roman" w:eastAsia="Times New Roman" w:hAnsi="Times New Roman" w:cs="Times New Roman"/>
          <w:b/>
          <w:sz w:val="24"/>
          <w:szCs w:val="24"/>
          <w:lang w:eastAsia="ru-RU"/>
        </w:rPr>
        <w:t>2023 года - 92).</w:t>
      </w:r>
    </w:p>
    <w:p w:rsidR="00893A0A" w:rsidRPr="00BF2D42" w:rsidRDefault="00BF2D42" w:rsidP="00BF2D42">
      <w:pPr>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BF2D42">
        <w:rPr>
          <w:rFonts w:ascii="Times New Roman" w:eastAsia="Times New Roman" w:hAnsi="Times New Roman" w:cs="Times New Roman"/>
          <w:b/>
          <w:color w:val="000000"/>
          <w:sz w:val="24"/>
          <w:szCs w:val="24"/>
          <w:lang w:eastAsia="ru-RU"/>
        </w:rPr>
        <w:t>5</w:t>
      </w:r>
      <w:r w:rsidR="00893A0A" w:rsidRPr="00893A0A">
        <w:rPr>
          <w:rFonts w:ascii="Times New Roman" w:eastAsia="Times New Roman" w:hAnsi="Times New Roman" w:cs="Times New Roman"/>
          <w:b/>
          <w:color w:val="000000"/>
          <w:sz w:val="24"/>
          <w:szCs w:val="24"/>
          <w:lang w:eastAsia="ru-RU"/>
        </w:rPr>
        <w:t xml:space="preserve">. </w:t>
      </w:r>
      <w:r w:rsidR="00262FA4" w:rsidRPr="00262FA4">
        <w:rPr>
          <w:rFonts w:ascii="Times New Roman" w:eastAsia="Times New Roman" w:hAnsi="Times New Roman" w:cs="Times New Roman"/>
          <w:b/>
          <w:color w:val="000000"/>
          <w:sz w:val="24"/>
          <w:szCs w:val="24"/>
          <w:lang w:eastAsia="ru-RU"/>
        </w:rPr>
        <w:t xml:space="preserve">Направлено информационных, сопроводительных писем, запросов – 170 (за </w:t>
      </w:r>
      <w:r w:rsidR="00F03EF2" w:rsidRPr="00F03EF2">
        <w:rPr>
          <w:rFonts w:ascii="Times New Roman" w:eastAsia="Times New Roman" w:hAnsi="Times New Roman" w:cs="Times New Roman"/>
          <w:b/>
          <w:color w:val="000000"/>
          <w:sz w:val="24"/>
          <w:szCs w:val="24"/>
          <w:lang w:eastAsia="ru-RU"/>
        </w:rPr>
        <w:t>I полугодие</w:t>
      </w:r>
      <w:r w:rsidR="00F03EF2">
        <w:rPr>
          <w:rFonts w:ascii="Times New Roman" w:eastAsia="Times New Roman" w:hAnsi="Times New Roman" w:cs="Times New Roman"/>
          <w:b/>
          <w:color w:val="000000"/>
          <w:sz w:val="24"/>
          <w:szCs w:val="24"/>
          <w:lang w:eastAsia="ru-RU"/>
        </w:rPr>
        <w:t xml:space="preserve"> </w:t>
      </w:r>
      <w:r w:rsidR="00262FA4" w:rsidRPr="00262FA4">
        <w:rPr>
          <w:rFonts w:ascii="Times New Roman" w:eastAsia="Times New Roman" w:hAnsi="Times New Roman" w:cs="Times New Roman"/>
          <w:b/>
          <w:color w:val="000000"/>
          <w:sz w:val="24"/>
          <w:szCs w:val="24"/>
          <w:lang w:eastAsia="ru-RU"/>
        </w:rPr>
        <w:t>2023 года - 198).</w:t>
      </w:r>
    </w:p>
    <w:p w:rsidR="00262FA4" w:rsidRPr="00F03EF2" w:rsidRDefault="00BF2D42" w:rsidP="00460844">
      <w:pPr>
        <w:tabs>
          <w:tab w:val="left" w:pos="993"/>
        </w:tabs>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893A0A" w:rsidRPr="00893A0A">
        <w:rPr>
          <w:rFonts w:ascii="Times New Roman" w:eastAsia="Times New Roman" w:hAnsi="Times New Roman" w:cs="Times New Roman"/>
          <w:b/>
          <w:sz w:val="24"/>
          <w:szCs w:val="24"/>
          <w:lang w:eastAsia="ru-RU"/>
        </w:rPr>
        <w:t>.</w:t>
      </w:r>
      <w:r w:rsidR="00893A0A" w:rsidRPr="00893A0A">
        <w:rPr>
          <w:rFonts w:ascii="Times New Roman" w:eastAsia="Times New Roman" w:hAnsi="Times New Roman" w:cs="Times New Roman"/>
          <w:sz w:val="24"/>
          <w:szCs w:val="24"/>
          <w:lang w:eastAsia="ru-RU"/>
        </w:rPr>
        <w:t xml:space="preserve"> </w:t>
      </w:r>
      <w:r w:rsidR="00262FA4" w:rsidRPr="00262FA4">
        <w:rPr>
          <w:rFonts w:ascii="Times New Roman" w:eastAsia="Times New Roman" w:hAnsi="Times New Roman" w:cs="Times New Roman"/>
          <w:b/>
          <w:sz w:val="24"/>
          <w:szCs w:val="24"/>
          <w:lang w:eastAsia="ru-RU"/>
        </w:rPr>
        <w:t xml:space="preserve">Проведено, принято участие в 50 (за </w:t>
      </w:r>
      <w:r w:rsidR="00F03EF2" w:rsidRPr="00F03EF2">
        <w:rPr>
          <w:rFonts w:ascii="Times New Roman" w:eastAsia="Times New Roman" w:hAnsi="Times New Roman" w:cs="Times New Roman"/>
          <w:b/>
          <w:sz w:val="24"/>
          <w:szCs w:val="24"/>
          <w:lang w:eastAsia="ru-RU"/>
        </w:rPr>
        <w:t>I полугодие</w:t>
      </w:r>
      <w:r w:rsidR="00F03EF2">
        <w:rPr>
          <w:rFonts w:ascii="Times New Roman" w:eastAsia="Times New Roman" w:hAnsi="Times New Roman" w:cs="Times New Roman"/>
          <w:b/>
          <w:sz w:val="24"/>
          <w:szCs w:val="24"/>
          <w:lang w:eastAsia="ru-RU"/>
        </w:rPr>
        <w:t xml:space="preserve"> </w:t>
      </w:r>
      <w:r w:rsidR="00262FA4" w:rsidRPr="00262FA4">
        <w:rPr>
          <w:rFonts w:ascii="Times New Roman" w:eastAsia="Times New Roman" w:hAnsi="Times New Roman" w:cs="Times New Roman"/>
          <w:b/>
          <w:sz w:val="24"/>
          <w:szCs w:val="24"/>
          <w:lang w:eastAsia="ru-RU"/>
        </w:rPr>
        <w:t>2023 года - 60)</w:t>
      </w:r>
      <w:r w:rsidR="00262FA4" w:rsidRPr="00262FA4">
        <w:rPr>
          <w:rFonts w:ascii="Times New Roman" w:eastAsia="Times New Roman" w:hAnsi="Times New Roman" w:cs="Times New Roman"/>
          <w:sz w:val="24"/>
          <w:szCs w:val="24"/>
          <w:lang w:eastAsia="ru-RU"/>
        </w:rPr>
        <w:t xml:space="preserve"> совещаниях (комитетах, сессиях, комиссиях).</w:t>
      </w:r>
    </w:p>
    <w:p w:rsidR="00893A0A" w:rsidRPr="00893A0A" w:rsidRDefault="00BF2D42" w:rsidP="00893A0A">
      <w:pPr>
        <w:spacing w:after="0" w:line="240" w:lineRule="auto"/>
        <w:ind w:firstLine="709"/>
        <w:contextualSpacing/>
        <w:jc w:val="both"/>
        <w:rPr>
          <w:rFonts w:ascii="Times New Roman" w:eastAsia="Times New Roman" w:hAnsi="Times New Roman" w:cs="Times New Roman"/>
          <w:b/>
          <w:sz w:val="24"/>
          <w:szCs w:val="24"/>
          <w:lang w:eastAsia="ru-RU"/>
        </w:rPr>
      </w:pPr>
      <w:r w:rsidRPr="009E2057">
        <w:rPr>
          <w:rFonts w:ascii="Times New Roman" w:eastAsia="Times New Roman" w:hAnsi="Times New Roman" w:cs="Times New Roman"/>
          <w:b/>
          <w:sz w:val="24"/>
          <w:szCs w:val="24"/>
          <w:lang w:eastAsia="ru-RU"/>
        </w:rPr>
        <w:t>7</w:t>
      </w:r>
      <w:r w:rsidR="00893A0A" w:rsidRPr="00893A0A">
        <w:rPr>
          <w:rFonts w:ascii="Times New Roman" w:eastAsia="Times New Roman" w:hAnsi="Times New Roman" w:cs="Times New Roman"/>
          <w:b/>
          <w:sz w:val="24"/>
          <w:szCs w:val="24"/>
          <w:lang w:eastAsia="ru-RU"/>
        </w:rPr>
        <w:t>. Разное</w:t>
      </w:r>
    </w:p>
    <w:p w:rsidR="00262FA4" w:rsidRPr="00262FA4" w:rsidRDefault="00262FA4" w:rsidP="00262FA4">
      <w:pPr>
        <w:pStyle w:val="a7"/>
        <w:tabs>
          <w:tab w:val="left" w:pos="993"/>
        </w:tabs>
        <w:spacing w:after="0" w:line="240" w:lineRule="auto"/>
        <w:ind w:left="0" w:firstLine="709"/>
        <w:jc w:val="both"/>
        <w:rPr>
          <w:rFonts w:ascii="Times New Roman" w:hAnsi="Times New Roman"/>
          <w:b/>
          <w:sz w:val="24"/>
          <w:szCs w:val="24"/>
        </w:rPr>
      </w:pPr>
      <w:r w:rsidRPr="00262FA4">
        <w:rPr>
          <w:rFonts w:ascii="Times New Roman" w:hAnsi="Times New Roman"/>
          <w:sz w:val="24"/>
          <w:szCs w:val="24"/>
        </w:rPr>
        <w:t xml:space="preserve">1. Проведена </w:t>
      </w:r>
      <w:r w:rsidRPr="00262FA4">
        <w:rPr>
          <w:rFonts w:ascii="Times New Roman" w:hAnsi="Times New Roman"/>
          <w:b/>
          <w:sz w:val="24"/>
          <w:szCs w:val="24"/>
        </w:rPr>
        <w:t xml:space="preserve">уведомительная регистрация </w:t>
      </w:r>
      <w:r w:rsidRPr="00262FA4">
        <w:rPr>
          <w:rFonts w:ascii="Times New Roman" w:hAnsi="Times New Roman"/>
          <w:sz w:val="24"/>
          <w:szCs w:val="24"/>
        </w:rPr>
        <w:t xml:space="preserve">(возвращено без регистрации) коллективных договоров, соглашений, а также дополнений, изменений к ним – </w:t>
      </w:r>
      <w:r w:rsidR="00F03EF2">
        <w:rPr>
          <w:rFonts w:ascii="Times New Roman" w:hAnsi="Times New Roman"/>
          <w:b/>
          <w:sz w:val="24"/>
          <w:szCs w:val="24"/>
        </w:rPr>
        <w:t xml:space="preserve">106 (за </w:t>
      </w:r>
      <w:r w:rsidR="00F03EF2" w:rsidRPr="00F03EF2">
        <w:rPr>
          <w:rFonts w:ascii="Times New Roman" w:hAnsi="Times New Roman"/>
          <w:b/>
          <w:sz w:val="24"/>
          <w:szCs w:val="24"/>
        </w:rPr>
        <w:t>I полугодие</w:t>
      </w:r>
      <w:r w:rsidR="00F03EF2">
        <w:rPr>
          <w:rFonts w:ascii="Times New Roman" w:hAnsi="Times New Roman"/>
          <w:b/>
          <w:sz w:val="24"/>
          <w:szCs w:val="24"/>
        </w:rPr>
        <w:t xml:space="preserve"> </w:t>
      </w:r>
      <w:r w:rsidRPr="00262FA4">
        <w:rPr>
          <w:rFonts w:ascii="Times New Roman" w:hAnsi="Times New Roman"/>
          <w:b/>
          <w:sz w:val="24"/>
          <w:szCs w:val="24"/>
        </w:rPr>
        <w:t>2023 года - 91):</w:t>
      </w:r>
    </w:p>
    <w:p w:rsidR="00262FA4" w:rsidRPr="00262FA4" w:rsidRDefault="00262FA4" w:rsidP="00262FA4">
      <w:pPr>
        <w:pStyle w:val="a7"/>
        <w:tabs>
          <w:tab w:val="left" w:pos="993"/>
        </w:tabs>
        <w:spacing w:after="0" w:line="240" w:lineRule="auto"/>
        <w:ind w:left="0" w:firstLine="709"/>
        <w:jc w:val="both"/>
        <w:rPr>
          <w:rFonts w:ascii="Times New Roman" w:hAnsi="Times New Roman"/>
          <w:sz w:val="24"/>
          <w:szCs w:val="24"/>
        </w:rPr>
      </w:pPr>
      <w:r w:rsidRPr="00262FA4">
        <w:rPr>
          <w:rFonts w:ascii="Times New Roman" w:hAnsi="Times New Roman"/>
          <w:sz w:val="24"/>
          <w:szCs w:val="24"/>
        </w:rPr>
        <w:t>в том числе:</w:t>
      </w:r>
    </w:p>
    <w:p w:rsidR="00262FA4" w:rsidRPr="00262FA4" w:rsidRDefault="00262FA4" w:rsidP="00262FA4">
      <w:pPr>
        <w:pStyle w:val="a7"/>
        <w:tabs>
          <w:tab w:val="left" w:pos="993"/>
        </w:tabs>
        <w:spacing w:after="0" w:line="240" w:lineRule="auto"/>
        <w:ind w:left="0" w:firstLine="709"/>
        <w:jc w:val="both"/>
        <w:rPr>
          <w:rFonts w:ascii="Times New Roman" w:hAnsi="Times New Roman"/>
          <w:sz w:val="24"/>
          <w:szCs w:val="24"/>
        </w:rPr>
      </w:pPr>
      <w:r w:rsidRPr="00262FA4">
        <w:rPr>
          <w:rFonts w:ascii="Times New Roman" w:hAnsi="Times New Roman"/>
          <w:sz w:val="24"/>
          <w:szCs w:val="24"/>
        </w:rPr>
        <w:t>– без замечаний –</w:t>
      </w:r>
      <w:r w:rsidR="00F03EF2">
        <w:rPr>
          <w:rFonts w:ascii="Times New Roman" w:hAnsi="Times New Roman"/>
          <w:b/>
          <w:sz w:val="24"/>
          <w:szCs w:val="24"/>
        </w:rPr>
        <w:t xml:space="preserve"> 96 (за </w:t>
      </w:r>
      <w:r w:rsidR="00F03EF2" w:rsidRPr="00F03EF2">
        <w:rPr>
          <w:rFonts w:ascii="Times New Roman" w:hAnsi="Times New Roman"/>
          <w:b/>
          <w:sz w:val="24"/>
          <w:szCs w:val="24"/>
        </w:rPr>
        <w:t xml:space="preserve">I полугодие </w:t>
      </w:r>
      <w:r w:rsidRPr="00262FA4">
        <w:rPr>
          <w:rFonts w:ascii="Times New Roman" w:hAnsi="Times New Roman"/>
          <w:b/>
          <w:sz w:val="24"/>
          <w:szCs w:val="24"/>
        </w:rPr>
        <w:t>2023 года - 75);</w:t>
      </w:r>
    </w:p>
    <w:p w:rsidR="00262FA4" w:rsidRPr="00262FA4" w:rsidRDefault="00262FA4" w:rsidP="00262FA4">
      <w:pPr>
        <w:pStyle w:val="a7"/>
        <w:tabs>
          <w:tab w:val="left" w:pos="993"/>
        </w:tabs>
        <w:spacing w:after="0" w:line="240" w:lineRule="auto"/>
        <w:ind w:left="0" w:firstLine="709"/>
        <w:jc w:val="both"/>
        <w:rPr>
          <w:rFonts w:ascii="Times New Roman" w:hAnsi="Times New Roman"/>
          <w:b/>
          <w:sz w:val="24"/>
          <w:szCs w:val="24"/>
        </w:rPr>
      </w:pPr>
      <w:r w:rsidRPr="00262FA4">
        <w:rPr>
          <w:rFonts w:ascii="Times New Roman" w:hAnsi="Times New Roman"/>
          <w:sz w:val="24"/>
          <w:szCs w:val="24"/>
        </w:rPr>
        <w:t>– с указанием замечаний –</w:t>
      </w:r>
      <w:r w:rsidR="00F03EF2">
        <w:rPr>
          <w:rFonts w:ascii="Times New Roman" w:hAnsi="Times New Roman"/>
          <w:b/>
          <w:sz w:val="24"/>
          <w:szCs w:val="24"/>
        </w:rPr>
        <w:t xml:space="preserve"> 10 (за </w:t>
      </w:r>
      <w:r w:rsidR="00F03EF2" w:rsidRPr="00F03EF2">
        <w:rPr>
          <w:rFonts w:ascii="Times New Roman" w:hAnsi="Times New Roman"/>
          <w:b/>
          <w:sz w:val="24"/>
          <w:szCs w:val="24"/>
        </w:rPr>
        <w:t xml:space="preserve">I полугодие </w:t>
      </w:r>
      <w:r w:rsidRPr="00262FA4">
        <w:rPr>
          <w:rFonts w:ascii="Times New Roman" w:hAnsi="Times New Roman"/>
          <w:b/>
          <w:sz w:val="24"/>
          <w:szCs w:val="24"/>
        </w:rPr>
        <w:t>2023 года - 15);</w:t>
      </w:r>
    </w:p>
    <w:p w:rsidR="00262FA4" w:rsidRPr="00262FA4" w:rsidRDefault="00262FA4" w:rsidP="00262FA4">
      <w:pPr>
        <w:pStyle w:val="a7"/>
        <w:tabs>
          <w:tab w:val="left" w:pos="993"/>
        </w:tabs>
        <w:spacing w:after="0" w:line="240" w:lineRule="auto"/>
        <w:ind w:left="0" w:firstLine="709"/>
        <w:jc w:val="both"/>
        <w:rPr>
          <w:rFonts w:ascii="Times New Roman" w:hAnsi="Times New Roman"/>
          <w:sz w:val="24"/>
          <w:szCs w:val="24"/>
        </w:rPr>
      </w:pPr>
      <w:r w:rsidRPr="00262FA4">
        <w:rPr>
          <w:rFonts w:ascii="Times New Roman" w:hAnsi="Times New Roman"/>
          <w:sz w:val="24"/>
          <w:szCs w:val="24"/>
        </w:rPr>
        <w:t>- возвращено без регистрации</w:t>
      </w:r>
      <w:r w:rsidR="00F03EF2">
        <w:rPr>
          <w:rFonts w:ascii="Times New Roman" w:hAnsi="Times New Roman"/>
          <w:b/>
          <w:sz w:val="24"/>
          <w:szCs w:val="24"/>
        </w:rPr>
        <w:t xml:space="preserve"> – 0 (за </w:t>
      </w:r>
      <w:r w:rsidR="00F03EF2" w:rsidRPr="00F03EF2">
        <w:rPr>
          <w:rFonts w:ascii="Times New Roman" w:hAnsi="Times New Roman"/>
          <w:b/>
          <w:sz w:val="24"/>
          <w:szCs w:val="24"/>
        </w:rPr>
        <w:t>I полугодие</w:t>
      </w:r>
      <w:r w:rsidRPr="00262FA4">
        <w:rPr>
          <w:rFonts w:ascii="Times New Roman" w:hAnsi="Times New Roman"/>
          <w:b/>
          <w:sz w:val="24"/>
          <w:szCs w:val="24"/>
        </w:rPr>
        <w:t xml:space="preserve"> 2023 года - 1).</w:t>
      </w:r>
    </w:p>
    <w:p w:rsidR="00262FA4" w:rsidRPr="00262FA4" w:rsidRDefault="00262FA4" w:rsidP="00262FA4">
      <w:pPr>
        <w:pStyle w:val="a7"/>
        <w:tabs>
          <w:tab w:val="left" w:pos="993"/>
        </w:tabs>
        <w:spacing w:after="0" w:line="240" w:lineRule="auto"/>
        <w:ind w:left="0" w:firstLine="709"/>
        <w:jc w:val="both"/>
        <w:rPr>
          <w:rFonts w:ascii="Times New Roman" w:hAnsi="Times New Roman"/>
          <w:sz w:val="24"/>
          <w:szCs w:val="24"/>
        </w:rPr>
      </w:pPr>
      <w:r w:rsidRPr="00262FA4">
        <w:rPr>
          <w:rFonts w:ascii="Times New Roman" w:hAnsi="Times New Roman"/>
          <w:sz w:val="24"/>
          <w:szCs w:val="24"/>
        </w:rPr>
        <w:t xml:space="preserve">2. Подготовлены следующие </w:t>
      </w:r>
      <w:r w:rsidRPr="00262FA4">
        <w:rPr>
          <w:rFonts w:ascii="Times New Roman" w:hAnsi="Times New Roman"/>
          <w:b/>
          <w:sz w:val="24"/>
          <w:szCs w:val="24"/>
        </w:rPr>
        <w:t>аналитические материалы</w:t>
      </w:r>
      <w:r w:rsidRPr="00262FA4">
        <w:rPr>
          <w:rFonts w:ascii="Times New Roman" w:hAnsi="Times New Roman"/>
          <w:sz w:val="24"/>
          <w:szCs w:val="24"/>
        </w:rPr>
        <w:t>:</w:t>
      </w:r>
    </w:p>
    <w:p w:rsidR="00262FA4" w:rsidRDefault="00262FA4" w:rsidP="00262FA4">
      <w:pPr>
        <w:widowControl w:val="0"/>
        <w:spacing w:after="0" w:line="240" w:lineRule="auto"/>
        <w:ind w:firstLine="709"/>
        <w:jc w:val="both"/>
        <w:rPr>
          <w:rFonts w:ascii="Times New Roman" w:hAnsi="Times New Roman" w:cs="Times New Roman"/>
          <w:sz w:val="24"/>
          <w:szCs w:val="24"/>
        </w:rPr>
      </w:pPr>
      <w:r w:rsidRPr="00262FA4">
        <w:rPr>
          <w:rFonts w:ascii="Times New Roman" w:hAnsi="Times New Roman" w:cs="Times New Roman"/>
          <w:sz w:val="24"/>
          <w:szCs w:val="24"/>
        </w:rPr>
        <w:t>- анализ величины прожиточного минимума и минимального размера оплаты труда в Приднестровской Молдавской Республике, заработной платы работников за 2023 год;</w:t>
      </w:r>
    </w:p>
    <w:p w:rsidR="00262FA4" w:rsidRPr="00262FA4" w:rsidRDefault="00262FA4" w:rsidP="00262FA4">
      <w:pPr>
        <w:widowControl w:val="0"/>
        <w:spacing w:after="0" w:line="240" w:lineRule="auto"/>
        <w:ind w:firstLine="709"/>
        <w:jc w:val="both"/>
        <w:rPr>
          <w:rFonts w:ascii="Times New Roman" w:hAnsi="Times New Roman" w:cs="Times New Roman"/>
          <w:sz w:val="24"/>
          <w:szCs w:val="24"/>
        </w:rPr>
      </w:pPr>
      <w:r w:rsidRPr="00262FA4">
        <w:rPr>
          <w:rFonts w:ascii="Times New Roman" w:hAnsi="Times New Roman" w:cs="Times New Roman"/>
          <w:sz w:val="24"/>
          <w:szCs w:val="24"/>
        </w:rPr>
        <w:t xml:space="preserve">- анализ замечаний по заключенным коллективным договорам и соглашениям за </w:t>
      </w:r>
      <w:r w:rsidRPr="00262FA4">
        <w:rPr>
          <w:rFonts w:ascii="Times New Roman" w:hAnsi="Times New Roman" w:cs="Times New Roman"/>
          <w:sz w:val="24"/>
          <w:szCs w:val="24"/>
          <w:lang w:val="en-US"/>
        </w:rPr>
        <w:t>IV</w:t>
      </w:r>
      <w:r w:rsidRPr="00262FA4">
        <w:rPr>
          <w:rFonts w:ascii="Times New Roman" w:hAnsi="Times New Roman" w:cs="Times New Roman"/>
          <w:sz w:val="24"/>
          <w:szCs w:val="24"/>
        </w:rPr>
        <w:t xml:space="preserve"> квартал 2023 года, </w:t>
      </w:r>
      <w:r w:rsidRPr="00262FA4">
        <w:rPr>
          <w:rFonts w:ascii="Times New Roman" w:hAnsi="Times New Roman" w:cs="Times New Roman"/>
          <w:sz w:val="24"/>
          <w:szCs w:val="24"/>
          <w:lang w:val="en-US"/>
        </w:rPr>
        <w:t>I</w:t>
      </w:r>
      <w:r w:rsidRPr="00262FA4">
        <w:rPr>
          <w:rFonts w:ascii="Times New Roman" w:hAnsi="Times New Roman" w:cs="Times New Roman"/>
          <w:sz w:val="24"/>
          <w:szCs w:val="24"/>
        </w:rPr>
        <w:t xml:space="preserve"> квартал 2024 года;</w:t>
      </w:r>
    </w:p>
    <w:p w:rsidR="00262FA4" w:rsidRPr="00262FA4" w:rsidRDefault="00262FA4" w:rsidP="00262FA4">
      <w:pPr>
        <w:widowControl w:val="0"/>
        <w:spacing w:after="0" w:line="240" w:lineRule="auto"/>
        <w:ind w:firstLine="709"/>
        <w:jc w:val="both"/>
        <w:rPr>
          <w:rFonts w:ascii="Times New Roman" w:hAnsi="Times New Roman" w:cs="Times New Roman"/>
          <w:sz w:val="24"/>
          <w:szCs w:val="24"/>
        </w:rPr>
      </w:pPr>
      <w:r w:rsidRPr="00262FA4">
        <w:rPr>
          <w:rFonts w:ascii="Times New Roman" w:hAnsi="Times New Roman" w:cs="Times New Roman"/>
          <w:sz w:val="24"/>
          <w:szCs w:val="24"/>
        </w:rPr>
        <w:t>- ежемесячный расчет прожиточного минимума в среднем на душу населения и по основным социально-демографическим группам населения Приднестровской Молдавской Республики;</w:t>
      </w:r>
    </w:p>
    <w:p w:rsidR="00262FA4" w:rsidRPr="00262FA4" w:rsidRDefault="00262FA4" w:rsidP="00262FA4">
      <w:pPr>
        <w:widowControl w:val="0"/>
        <w:spacing w:after="0" w:line="240" w:lineRule="auto"/>
        <w:ind w:firstLine="709"/>
        <w:jc w:val="both"/>
        <w:rPr>
          <w:rFonts w:ascii="Times New Roman" w:hAnsi="Times New Roman" w:cs="Times New Roman"/>
          <w:sz w:val="24"/>
          <w:szCs w:val="24"/>
        </w:rPr>
      </w:pPr>
      <w:r w:rsidRPr="00262FA4">
        <w:rPr>
          <w:rFonts w:ascii="Times New Roman" w:hAnsi="Times New Roman" w:cs="Times New Roman"/>
          <w:sz w:val="24"/>
          <w:szCs w:val="24"/>
        </w:rPr>
        <w:t>- мониторинг динамики потребительских цен на продукты питания, входящие в прожиточный минимум (ежемесячно);</w:t>
      </w:r>
    </w:p>
    <w:p w:rsidR="00262FA4" w:rsidRPr="00262FA4" w:rsidRDefault="00262FA4" w:rsidP="00262FA4">
      <w:pPr>
        <w:widowControl w:val="0"/>
        <w:spacing w:after="0" w:line="240" w:lineRule="auto"/>
        <w:ind w:firstLine="709"/>
        <w:jc w:val="both"/>
        <w:rPr>
          <w:rFonts w:ascii="Times New Roman" w:hAnsi="Times New Roman" w:cs="Times New Roman"/>
          <w:sz w:val="24"/>
          <w:szCs w:val="24"/>
        </w:rPr>
      </w:pPr>
      <w:r w:rsidRPr="00262FA4">
        <w:rPr>
          <w:rFonts w:ascii="Times New Roman" w:hAnsi="Times New Roman" w:cs="Times New Roman"/>
          <w:sz w:val="24"/>
          <w:szCs w:val="24"/>
        </w:rPr>
        <w:t xml:space="preserve">*- ежеквартальный расчет величины минимального размера оплаты труда на </w:t>
      </w:r>
      <w:r w:rsidRPr="00262FA4">
        <w:rPr>
          <w:rFonts w:ascii="Times New Roman" w:hAnsi="Times New Roman" w:cs="Times New Roman"/>
          <w:sz w:val="24"/>
          <w:szCs w:val="24"/>
          <w:lang w:val="en-US"/>
        </w:rPr>
        <w:t>II</w:t>
      </w:r>
      <w:r w:rsidRPr="00262FA4">
        <w:rPr>
          <w:rFonts w:ascii="Times New Roman" w:hAnsi="Times New Roman" w:cs="Times New Roman"/>
          <w:sz w:val="24"/>
          <w:szCs w:val="24"/>
        </w:rPr>
        <w:t xml:space="preserve">, </w:t>
      </w:r>
      <w:r w:rsidRPr="00262FA4">
        <w:rPr>
          <w:rFonts w:ascii="Times New Roman" w:hAnsi="Times New Roman" w:cs="Times New Roman"/>
          <w:sz w:val="24"/>
          <w:szCs w:val="24"/>
          <w:lang w:val="en-US"/>
        </w:rPr>
        <w:t>III</w:t>
      </w:r>
      <w:r w:rsidRPr="00262FA4">
        <w:rPr>
          <w:rFonts w:ascii="Times New Roman" w:hAnsi="Times New Roman" w:cs="Times New Roman"/>
          <w:sz w:val="24"/>
          <w:szCs w:val="24"/>
        </w:rPr>
        <w:t xml:space="preserve"> кварталы 2024 года и минимального размера почасовой оплаты труда на апрель-июнь, июль-сентябрь 2024 года;</w:t>
      </w:r>
    </w:p>
    <w:p w:rsidR="00262FA4" w:rsidRPr="00262FA4" w:rsidRDefault="00262FA4" w:rsidP="00262FA4">
      <w:pPr>
        <w:widowControl w:val="0"/>
        <w:spacing w:after="0" w:line="240" w:lineRule="auto"/>
        <w:ind w:firstLine="709"/>
        <w:jc w:val="both"/>
        <w:rPr>
          <w:rFonts w:ascii="Times New Roman" w:hAnsi="Times New Roman" w:cs="Times New Roman"/>
          <w:sz w:val="24"/>
          <w:szCs w:val="24"/>
        </w:rPr>
      </w:pPr>
      <w:r w:rsidRPr="00262FA4">
        <w:rPr>
          <w:rFonts w:ascii="Times New Roman" w:hAnsi="Times New Roman" w:cs="Times New Roman"/>
          <w:sz w:val="24"/>
          <w:szCs w:val="24"/>
        </w:rPr>
        <w:t>- прогноз величины прожиточного минимума в среднем на душу населения и по основным социально-демографическим группам населения помесячно и в среднем на 2024 - 2025 годы;</w:t>
      </w:r>
    </w:p>
    <w:p w:rsidR="00262FA4" w:rsidRPr="00262FA4" w:rsidRDefault="00262FA4" w:rsidP="00262FA4">
      <w:pPr>
        <w:widowControl w:val="0"/>
        <w:spacing w:after="0" w:line="240" w:lineRule="auto"/>
        <w:ind w:firstLine="709"/>
        <w:jc w:val="both"/>
        <w:rPr>
          <w:rFonts w:ascii="Times New Roman" w:hAnsi="Times New Roman" w:cs="Times New Roman"/>
          <w:sz w:val="24"/>
          <w:szCs w:val="24"/>
        </w:rPr>
      </w:pPr>
      <w:r w:rsidRPr="00262FA4">
        <w:rPr>
          <w:rFonts w:ascii="Times New Roman" w:hAnsi="Times New Roman" w:cs="Times New Roman"/>
          <w:sz w:val="24"/>
          <w:szCs w:val="24"/>
        </w:rPr>
        <w:t>*- прогноз величины минимального размера оплаты труда на 2024 – 2025 годы;</w:t>
      </w:r>
    </w:p>
    <w:p w:rsidR="00262FA4" w:rsidRPr="00262FA4" w:rsidRDefault="00262FA4" w:rsidP="00262FA4">
      <w:pPr>
        <w:widowControl w:val="0"/>
        <w:spacing w:after="0" w:line="240" w:lineRule="auto"/>
        <w:ind w:firstLine="709"/>
        <w:jc w:val="both"/>
        <w:rPr>
          <w:rFonts w:ascii="Times New Roman" w:hAnsi="Times New Roman" w:cs="Times New Roman"/>
          <w:sz w:val="24"/>
          <w:szCs w:val="24"/>
        </w:rPr>
      </w:pPr>
      <w:r w:rsidRPr="00262FA4">
        <w:rPr>
          <w:rFonts w:ascii="Times New Roman" w:hAnsi="Times New Roman" w:cs="Times New Roman"/>
          <w:sz w:val="24"/>
          <w:szCs w:val="24"/>
        </w:rPr>
        <w:t>*- сбор информации и формирование прогноза потребности рынка труда Приднестровской Молдавской Республики в квалифицированных рабочих и специалистах на 2025-2029 годы;</w:t>
      </w:r>
    </w:p>
    <w:p w:rsidR="00262FA4" w:rsidRPr="00262FA4" w:rsidRDefault="00262FA4" w:rsidP="00262FA4">
      <w:pPr>
        <w:widowControl w:val="0"/>
        <w:spacing w:after="0" w:line="240" w:lineRule="auto"/>
        <w:ind w:firstLine="709"/>
        <w:jc w:val="both"/>
        <w:rPr>
          <w:rFonts w:ascii="Times New Roman" w:hAnsi="Times New Roman" w:cs="Times New Roman"/>
          <w:sz w:val="24"/>
          <w:szCs w:val="24"/>
        </w:rPr>
      </w:pPr>
      <w:r w:rsidRPr="00262FA4">
        <w:rPr>
          <w:rFonts w:ascii="Times New Roman" w:hAnsi="Times New Roman" w:cs="Times New Roman"/>
          <w:sz w:val="24"/>
          <w:szCs w:val="24"/>
        </w:rPr>
        <w:t>- мониторинг трудового законодательства, законодательства о занятости населения, об индексации доходов населения, о минимальном размере оплаты труда с целью гармонизации законодательства Приднестровской Молдавской Республики с законодательством Российской Федерации;</w:t>
      </w:r>
    </w:p>
    <w:p w:rsidR="00262FA4" w:rsidRPr="00262FA4" w:rsidRDefault="00262FA4" w:rsidP="00262FA4">
      <w:pPr>
        <w:widowControl w:val="0"/>
        <w:spacing w:after="0" w:line="240" w:lineRule="auto"/>
        <w:ind w:firstLine="709"/>
        <w:jc w:val="both"/>
        <w:rPr>
          <w:rFonts w:ascii="Times New Roman" w:eastAsia="Calibri" w:hAnsi="Times New Roman" w:cs="Times New Roman"/>
          <w:sz w:val="24"/>
          <w:szCs w:val="24"/>
        </w:rPr>
      </w:pPr>
      <w:r w:rsidRPr="00262FA4">
        <w:rPr>
          <w:rFonts w:ascii="Times New Roman" w:hAnsi="Times New Roman" w:cs="Times New Roman"/>
          <w:sz w:val="24"/>
          <w:szCs w:val="24"/>
        </w:rPr>
        <w:t>*- о</w:t>
      </w:r>
      <w:r w:rsidRPr="00262FA4">
        <w:rPr>
          <w:rFonts w:ascii="Times New Roman" w:eastAsia="Calibri" w:hAnsi="Times New Roman" w:cs="Times New Roman"/>
          <w:sz w:val="24"/>
          <w:szCs w:val="24"/>
        </w:rPr>
        <w:t>бобщенная информация о выполнении Плана мероприятий по реализации Генерального соглашения 2023 – 2025 годов в части обязательств, взятых на себя Правительством Приднестровской Молдавской Республики, за период с 1 июля 2023 года по 31 декабря 2023 года;</w:t>
      </w:r>
    </w:p>
    <w:p w:rsidR="00262FA4" w:rsidRPr="00262FA4" w:rsidRDefault="00262FA4" w:rsidP="00262FA4">
      <w:pPr>
        <w:widowControl w:val="0"/>
        <w:spacing w:line="240" w:lineRule="auto"/>
        <w:ind w:firstLine="709"/>
        <w:jc w:val="both"/>
        <w:rPr>
          <w:rFonts w:ascii="Times New Roman" w:hAnsi="Times New Roman" w:cs="Times New Roman"/>
          <w:sz w:val="24"/>
          <w:szCs w:val="24"/>
        </w:rPr>
      </w:pPr>
      <w:r w:rsidRPr="00262FA4">
        <w:rPr>
          <w:rFonts w:ascii="Times New Roman" w:eastAsia="Calibri" w:hAnsi="Times New Roman" w:cs="Times New Roman"/>
          <w:sz w:val="24"/>
          <w:szCs w:val="24"/>
        </w:rPr>
        <w:t xml:space="preserve">*- </w:t>
      </w:r>
      <w:r w:rsidRPr="00262FA4">
        <w:rPr>
          <w:rFonts w:ascii="Times New Roman" w:hAnsi="Times New Roman" w:cs="Times New Roman"/>
          <w:sz w:val="24"/>
          <w:szCs w:val="24"/>
        </w:rPr>
        <w:t xml:space="preserve">ежеквартальная сводная информация о количестве заявлений на получение государственной субсидии и выданных сертификатов органами государственной власти – участниками программы субсидирования в рамках Закона Приднестровской Молдавской Республики от 14 февраля 2020 года № 22-З-VI «О государственной поддержке молодых семей по приобретению жилья» (САЗ 20-7) –– </w:t>
      </w:r>
      <w:r w:rsidRPr="00262FA4">
        <w:rPr>
          <w:rFonts w:ascii="Times New Roman" w:hAnsi="Times New Roman" w:cs="Times New Roman"/>
          <w:b/>
          <w:sz w:val="24"/>
          <w:szCs w:val="24"/>
        </w:rPr>
        <w:t>3 отчета.</w:t>
      </w:r>
    </w:p>
    <w:p w:rsidR="00262FA4" w:rsidRPr="00262FA4" w:rsidRDefault="00262FA4" w:rsidP="00262FA4">
      <w:pPr>
        <w:widowControl w:val="0"/>
        <w:ind w:firstLine="709"/>
        <w:jc w:val="both"/>
        <w:rPr>
          <w:rFonts w:ascii="Times New Roman" w:hAnsi="Times New Roman" w:cs="Times New Roman"/>
          <w:sz w:val="24"/>
          <w:szCs w:val="24"/>
        </w:rPr>
      </w:pPr>
      <w:r w:rsidRPr="00262FA4">
        <w:rPr>
          <w:rFonts w:ascii="Times New Roman" w:hAnsi="Times New Roman" w:cs="Times New Roman"/>
          <w:sz w:val="24"/>
          <w:szCs w:val="24"/>
        </w:rPr>
        <w:t>Так, по состоянию на 1 июля 2024</w:t>
      </w:r>
      <w:r>
        <w:rPr>
          <w:rFonts w:ascii="Times New Roman" w:hAnsi="Times New Roman" w:cs="Times New Roman"/>
          <w:sz w:val="24"/>
          <w:szCs w:val="24"/>
        </w:rPr>
        <w:t xml:space="preserve">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1842"/>
        <w:gridCol w:w="1843"/>
        <w:gridCol w:w="1843"/>
        <w:gridCol w:w="2410"/>
      </w:tblGrid>
      <w:tr w:rsidR="00262FA4" w:rsidRPr="00262FA4" w:rsidTr="00262FA4">
        <w:tc>
          <w:tcPr>
            <w:tcW w:w="1560" w:type="dxa"/>
            <w:shd w:val="clear" w:color="auto" w:fill="FFFFFF"/>
          </w:tcPr>
          <w:p w:rsidR="00262FA4" w:rsidRPr="00262FA4" w:rsidRDefault="00262FA4" w:rsidP="00D2055E">
            <w:pPr>
              <w:spacing w:after="0" w:line="240" w:lineRule="auto"/>
              <w:jc w:val="center"/>
              <w:rPr>
                <w:rFonts w:ascii="Times New Roman" w:hAnsi="Times New Roman" w:cs="Times New Roman"/>
                <w:sz w:val="24"/>
                <w:szCs w:val="24"/>
              </w:rPr>
            </w:pPr>
            <w:r w:rsidRPr="00262FA4">
              <w:rPr>
                <w:rFonts w:ascii="Times New Roman" w:hAnsi="Times New Roman" w:cs="Times New Roman"/>
                <w:sz w:val="24"/>
                <w:szCs w:val="24"/>
              </w:rPr>
              <w:t>Кол-во поданных заявок на получение субсидии</w:t>
            </w:r>
          </w:p>
        </w:tc>
        <w:tc>
          <w:tcPr>
            <w:tcW w:w="1842" w:type="dxa"/>
            <w:shd w:val="clear" w:color="auto" w:fill="FFFFFF"/>
          </w:tcPr>
          <w:p w:rsidR="00262FA4" w:rsidRPr="00262FA4" w:rsidRDefault="00262FA4" w:rsidP="00D2055E">
            <w:pPr>
              <w:spacing w:after="0" w:line="240" w:lineRule="auto"/>
              <w:jc w:val="center"/>
              <w:rPr>
                <w:rFonts w:ascii="Times New Roman" w:hAnsi="Times New Roman" w:cs="Times New Roman"/>
                <w:sz w:val="24"/>
                <w:szCs w:val="24"/>
              </w:rPr>
            </w:pPr>
            <w:r w:rsidRPr="00262FA4">
              <w:rPr>
                <w:rFonts w:ascii="Times New Roman" w:hAnsi="Times New Roman" w:cs="Times New Roman"/>
                <w:sz w:val="24"/>
                <w:szCs w:val="24"/>
              </w:rPr>
              <w:t>Кол-во выданных сертификатов</w:t>
            </w:r>
          </w:p>
        </w:tc>
        <w:tc>
          <w:tcPr>
            <w:tcW w:w="1843" w:type="dxa"/>
            <w:shd w:val="clear" w:color="auto" w:fill="FFFFFF"/>
          </w:tcPr>
          <w:p w:rsidR="00262FA4" w:rsidRPr="00262FA4" w:rsidRDefault="00262FA4" w:rsidP="00D2055E">
            <w:pPr>
              <w:spacing w:after="0" w:line="240" w:lineRule="auto"/>
              <w:jc w:val="center"/>
              <w:rPr>
                <w:rFonts w:ascii="Times New Roman" w:hAnsi="Times New Roman" w:cs="Times New Roman"/>
                <w:sz w:val="24"/>
                <w:szCs w:val="24"/>
              </w:rPr>
            </w:pPr>
            <w:r w:rsidRPr="00262FA4">
              <w:rPr>
                <w:rFonts w:ascii="Times New Roman" w:hAnsi="Times New Roman" w:cs="Times New Roman"/>
                <w:sz w:val="24"/>
                <w:szCs w:val="24"/>
              </w:rPr>
              <w:t>Кол-во возвращенных сертификатов</w:t>
            </w:r>
          </w:p>
        </w:tc>
        <w:tc>
          <w:tcPr>
            <w:tcW w:w="1843" w:type="dxa"/>
            <w:shd w:val="clear" w:color="auto" w:fill="FFFFFF"/>
          </w:tcPr>
          <w:p w:rsidR="00262FA4" w:rsidRPr="00262FA4" w:rsidRDefault="00262FA4" w:rsidP="00D2055E">
            <w:pPr>
              <w:spacing w:after="0" w:line="240" w:lineRule="auto"/>
              <w:jc w:val="center"/>
              <w:rPr>
                <w:rFonts w:ascii="Times New Roman" w:hAnsi="Times New Roman" w:cs="Times New Roman"/>
                <w:sz w:val="24"/>
                <w:szCs w:val="24"/>
              </w:rPr>
            </w:pPr>
            <w:r w:rsidRPr="00262FA4">
              <w:rPr>
                <w:rFonts w:ascii="Times New Roman" w:hAnsi="Times New Roman" w:cs="Times New Roman"/>
                <w:sz w:val="24"/>
                <w:szCs w:val="24"/>
              </w:rPr>
              <w:t>Кол-во заключенных трехсторонних договоров</w:t>
            </w:r>
          </w:p>
        </w:tc>
        <w:tc>
          <w:tcPr>
            <w:tcW w:w="2410" w:type="dxa"/>
            <w:shd w:val="clear" w:color="auto" w:fill="FFFFFF"/>
          </w:tcPr>
          <w:p w:rsidR="00262FA4" w:rsidRPr="00262FA4" w:rsidRDefault="00262FA4" w:rsidP="00D2055E">
            <w:pPr>
              <w:spacing w:after="0" w:line="240" w:lineRule="auto"/>
              <w:jc w:val="center"/>
              <w:rPr>
                <w:rFonts w:ascii="Times New Roman" w:hAnsi="Times New Roman" w:cs="Times New Roman"/>
                <w:sz w:val="24"/>
                <w:szCs w:val="24"/>
              </w:rPr>
            </w:pPr>
            <w:r w:rsidRPr="00262FA4">
              <w:rPr>
                <w:rFonts w:ascii="Times New Roman" w:hAnsi="Times New Roman" w:cs="Times New Roman"/>
                <w:sz w:val="24"/>
                <w:szCs w:val="24"/>
              </w:rPr>
              <w:t>Кол-во зарегистрированных договоров купли-продажи и ипотеки в Рег. палате</w:t>
            </w:r>
          </w:p>
        </w:tc>
      </w:tr>
      <w:tr w:rsidR="00262FA4" w:rsidRPr="00262FA4" w:rsidTr="00262FA4">
        <w:tc>
          <w:tcPr>
            <w:tcW w:w="1560" w:type="dxa"/>
            <w:shd w:val="clear" w:color="auto" w:fill="FFFFFF"/>
          </w:tcPr>
          <w:p w:rsidR="00262FA4" w:rsidRPr="00262FA4" w:rsidRDefault="00262FA4" w:rsidP="00262FA4">
            <w:pPr>
              <w:jc w:val="center"/>
              <w:rPr>
                <w:rFonts w:ascii="Times New Roman" w:hAnsi="Times New Roman" w:cs="Times New Roman"/>
                <w:b/>
                <w:sz w:val="24"/>
                <w:szCs w:val="24"/>
              </w:rPr>
            </w:pPr>
            <w:r w:rsidRPr="00262FA4">
              <w:rPr>
                <w:rFonts w:ascii="Times New Roman" w:hAnsi="Times New Roman" w:cs="Times New Roman"/>
                <w:b/>
                <w:sz w:val="24"/>
                <w:szCs w:val="24"/>
              </w:rPr>
              <w:t>60</w:t>
            </w:r>
          </w:p>
        </w:tc>
        <w:tc>
          <w:tcPr>
            <w:tcW w:w="1842" w:type="dxa"/>
            <w:shd w:val="clear" w:color="auto" w:fill="FFFFFF"/>
          </w:tcPr>
          <w:p w:rsidR="00262FA4" w:rsidRPr="00262FA4" w:rsidRDefault="00262FA4" w:rsidP="00262FA4">
            <w:pPr>
              <w:jc w:val="center"/>
              <w:rPr>
                <w:rFonts w:ascii="Times New Roman" w:hAnsi="Times New Roman" w:cs="Times New Roman"/>
                <w:b/>
                <w:sz w:val="24"/>
                <w:szCs w:val="24"/>
              </w:rPr>
            </w:pPr>
            <w:r w:rsidRPr="00262FA4">
              <w:rPr>
                <w:rFonts w:ascii="Times New Roman" w:hAnsi="Times New Roman" w:cs="Times New Roman"/>
                <w:b/>
                <w:sz w:val="24"/>
                <w:szCs w:val="24"/>
              </w:rPr>
              <w:t>48</w:t>
            </w:r>
          </w:p>
        </w:tc>
        <w:tc>
          <w:tcPr>
            <w:tcW w:w="1843" w:type="dxa"/>
            <w:shd w:val="clear" w:color="auto" w:fill="FFFFFF"/>
          </w:tcPr>
          <w:p w:rsidR="00262FA4" w:rsidRPr="00262FA4" w:rsidRDefault="00262FA4" w:rsidP="00262FA4">
            <w:pPr>
              <w:jc w:val="center"/>
              <w:rPr>
                <w:rFonts w:ascii="Times New Roman" w:hAnsi="Times New Roman" w:cs="Times New Roman"/>
                <w:b/>
                <w:sz w:val="24"/>
                <w:szCs w:val="24"/>
              </w:rPr>
            </w:pPr>
            <w:r w:rsidRPr="00262FA4">
              <w:rPr>
                <w:rFonts w:ascii="Times New Roman" w:hAnsi="Times New Roman" w:cs="Times New Roman"/>
                <w:b/>
                <w:sz w:val="24"/>
                <w:szCs w:val="24"/>
              </w:rPr>
              <w:t>13</w:t>
            </w:r>
          </w:p>
        </w:tc>
        <w:tc>
          <w:tcPr>
            <w:tcW w:w="1843" w:type="dxa"/>
            <w:shd w:val="clear" w:color="auto" w:fill="FFFFFF"/>
          </w:tcPr>
          <w:p w:rsidR="00262FA4" w:rsidRPr="00262FA4" w:rsidRDefault="00262FA4" w:rsidP="00262FA4">
            <w:pPr>
              <w:jc w:val="center"/>
              <w:rPr>
                <w:rFonts w:ascii="Times New Roman" w:hAnsi="Times New Roman" w:cs="Times New Roman"/>
                <w:b/>
                <w:sz w:val="24"/>
                <w:szCs w:val="24"/>
              </w:rPr>
            </w:pPr>
            <w:r w:rsidRPr="00262FA4">
              <w:rPr>
                <w:rFonts w:ascii="Times New Roman" w:hAnsi="Times New Roman" w:cs="Times New Roman"/>
                <w:b/>
                <w:sz w:val="24"/>
                <w:szCs w:val="24"/>
              </w:rPr>
              <w:t>29</w:t>
            </w:r>
          </w:p>
        </w:tc>
        <w:tc>
          <w:tcPr>
            <w:tcW w:w="2410" w:type="dxa"/>
            <w:shd w:val="clear" w:color="auto" w:fill="FFFFFF"/>
          </w:tcPr>
          <w:p w:rsidR="00262FA4" w:rsidRPr="00262FA4" w:rsidRDefault="00262FA4" w:rsidP="00262FA4">
            <w:pPr>
              <w:jc w:val="center"/>
              <w:rPr>
                <w:rFonts w:ascii="Times New Roman" w:hAnsi="Times New Roman" w:cs="Times New Roman"/>
                <w:b/>
                <w:sz w:val="24"/>
                <w:szCs w:val="24"/>
              </w:rPr>
            </w:pPr>
            <w:r w:rsidRPr="00262FA4">
              <w:rPr>
                <w:rFonts w:ascii="Times New Roman" w:hAnsi="Times New Roman" w:cs="Times New Roman"/>
                <w:b/>
                <w:sz w:val="24"/>
                <w:szCs w:val="24"/>
              </w:rPr>
              <w:t>27</w:t>
            </w:r>
          </w:p>
        </w:tc>
      </w:tr>
    </w:tbl>
    <w:p w:rsidR="00262FA4" w:rsidRPr="00262FA4" w:rsidRDefault="00262FA4" w:rsidP="00262FA4">
      <w:pPr>
        <w:widowControl w:val="0"/>
        <w:ind w:firstLine="709"/>
        <w:jc w:val="both"/>
        <w:rPr>
          <w:rFonts w:ascii="Times New Roman" w:hAnsi="Times New Roman" w:cs="Times New Roman"/>
          <w:sz w:val="24"/>
          <w:szCs w:val="24"/>
        </w:rPr>
      </w:pPr>
    </w:p>
    <w:p w:rsidR="00262FA4" w:rsidRPr="00262FA4" w:rsidRDefault="00262FA4" w:rsidP="00262FA4">
      <w:pPr>
        <w:widowControl w:val="0"/>
        <w:spacing w:after="0" w:line="240" w:lineRule="auto"/>
        <w:ind w:firstLine="709"/>
        <w:jc w:val="both"/>
        <w:rPr>
          <w:rFonts w:ascii="Times New Roman" w:hAnsi="Times New Roman" w:cs="Times New Roman"/>
          <w:sz w:val="24"/>
          <w:szCs w:val="24"/>
        </w:rPr>
      </w:pPr>
      <w:r w:rsidRPr="00262FA4">
        <w:rPr>
          <w:rFonts w:ascii="Times New Roman" w:hAnsi="Times New Roman" w:cs="Times New Roman"/>
          <w:sz w:val="24"/>
          <w:szCs w:val="24"/>
        </w:rPr>
        <w:t>Сумма перечисленных субсидий (первоначальный взнос и ежемесячная выплата субсидии) за счет средств республиканского бюджета 2024 года из Фонда поддержки молодежи Приднестровской Молдавской Республики составила 3 727 300,09 рублей, сумма принятых бюджетных обязательств составила 5 699 400 рублей;</w:t>
      </w:r>
    </w:p>
    <w:p w:rsidR="00262FA4" w:rsidRPr="00262FA4" w:rsidRDefault="00262FA4" w:rsidP="00262FA4">
      <w:pPr>
        <w:widowControl w:val="0"/>
        <w:spacing w:after="0" w:line="240" w:lineRule="auto"/>
        <w:ind w:firstLine="709"/>
        <w:jc w:val="both"/>
        <w:rPr>
          <w:rFonts w:ascii="Times New Roman" w:hAnsi="Times New Roman" w:cs="Times New Roman"/>
          <w:sz w:val="24"/>
          <w:szCs w:val="24"/>
        </w:rPr>
      </w:pPr>
      <w:r w:rsidRPr="00262FA4">
        <w:rPr>
          <w:rFonts w:ascii="Times New Roman" w:hAnsi="Times New Roman" w:cs="Times New Roman"/>
          <w:sz w:val="24"/>
          <w:szCs w:val="24"/>
        </w:rPr>
        <w:t>*- расчет потребности ассигнований на 2025 год, необходимых для реализации мероприятий в рамках Фонда поддержки молодежи по субсидированию молодых семей на полную или частичную оплату кредита и процентов по нему на приобретение жилья на территории Приднестровской Молдавской Республики, предусмотренных Законом Приднестровской Молдавской Республики от 14 февраля 2020 года № 22-З-VI «О государственной поддержке молодых семей по приобретению жилья» (САЗ 20-7) в разрезе уполномоченных органов государственной власти.</w:t>
      </w:r>
    </w:p>
    <w:p w:rsidR="00262FA4" w:rsidRPr="00262FA4" w:rsidRDefault="00262FA4" w:rsidP="00262FA4">
      <w:pPr>
        <w:widowControl w:val="0"/>
        <w:spacing w:after="0" w:line="240" w:lineRule="auto"/>
        <w:ind w:firstLine="709"/>
        <w:jc w:val="both"/>
        <w:rPr>
          <w:rFonts w:ascii="Times New Roman" w:hAnsi="Times New Roman" w:cs="Times New Roman"/>
          <w:color w:val="000000"/>
          <w:sz w:val="24"/>
          <w:szCs w:val="24"/>
        </w:rPr>
      </w:pPr>
      <w:r w:rsidRPr="00262FA4">
        <w:rPr>
          <w:rFonts w:ascii="Times New Roman" w:hAnsi="Times New Roman" w:cs="Times New Roman"/>
          <w:sz w:val="24"/>
          <w:szCs w:val="24"/>
        </w:rPr>
        <w:t xml:space="preserve">2. Согласованы Положения об оплате труда на 2024 год (в том числе: Положения о </w:t>
      </w:r>
      <w:r w:rsidRPr="00262FA4">
        <w:rPr>
          <w:rFonts w:ascii="Times New Roman" w:hAnsi="Times New Roman" w:cs="Times New Roman"/>
          <w:color w:val="000000"/>
          <w:sz w:val="24"/>
          <w:szCs w:val="24"/>
        </w:rPr>
        <w:t xml:space="preserve">премировании) подведомственных организаций – </w:t>
      </w:r>
      <w:r w:rsidRPr="00262FA4">
        <w:rPr>
          <w:rFonts w:ascii="Times New Roman" w:hAnsi="Times New Roman" w:cs="Times New Roman"/>
          <w:b/>
          <w:color w:val="000000"/>
          <w:sz w:val="24"/>
          <w:szCs w:val="24"/>
        </w:rPr>
        <w:t xml:space="preserve">10 (за </w:t>
      </w:r>
      <w:r w:rsidR="00F03EF2" w:rsidRPr="00F03EF2">
        <w:rPr>
          <w:rFonts w:ascii="Times New Roman" w:hAnsi="Times New Roman" w:cs="Times New Roman"/>
          <w:b/>
          <w:color w:val="000000"/>
          <w:sz w:val="24"/>
          <w:szCs w:val="24"/>
        </w:rPr>
        <w:t xml:space="preserve">I полугодие </w:t>
      </w:r>
      <w:r w:rsidRPr="00262FA4">
        <w:rPr>
          <w:rFonts w:ascii="Times New Roman" w:hAnsi="Times New Roman" w:cs="Times New Roman"/>
          <w:b/>
          <w:color w:val="000000"/>
          <w:sz w:val="24"/>
          <w:szCs w:val="24"/>
        </w:rPr>
        <w:t>2023 года - 5)</w:t>
      </w:r>
      <w:r>
        <w:rPr>
          <w:rFonts w:ascii="Times New Roman" w:hAnsi="Times New Roman" w:cs="Times New Roman"/>
          <w:color w:val="000000"/>
          <w:sz w:val="24"/>
          <w:szCs w:val="24"/>
        </w:rPr>
        <w:t>:</w:t>
      </w:r>
    </w:p>
    <w:p w:rsidR="00262FA4" w:rsidRPr="00262FA4" w:rsidRDefault="00262FA4" w:rsidP="00262FA4">
      <w:pPr>
        <w:widowControl w:val="0"/>
        <w:spacing w:after="0" w:line="240" w:lineRule="auto"/>
        <w:ind w:firstLine="709"/>
        <w:jc w:val="both"/>
        <w:rPr>
          <w:rFonts w:ascii="Times New Roman" w:hAnsi="Times New Roman" w:cs="Times New Roman"/>
          <w:color w:val="000000"/>
          <w:sz w:val="24"/>
          <w:szCs w:val="24"/>
        </w:rPr>
      </w:pPr>
      <w:r w:rsidRPr="00262FA4">
        <w:rPr>
          <w:rFonts w:ascii="Times New Roman" w:hAnsi="Times New Roman" w:cs="Times New Roman"/>
          <w:color w:val="000000"/>
          <w:sz w:val="24"/>
          <w:szCs w:val="24"/>
        </w:rPr>
        <w:t>- ГОУ «Попенкская школа-интернат для детей-сирот и детей, оставшихся без попечения родителей»;</w:t>
      </w:r>
    </w:p>
    <w:p w:rsidR="00262FA4" w:rsidRPr="00262FA4" w:rsidRDefault="00262FA4" w:rsidP="00262FA4">
      <w:pPr>
        <w:widowControl w:val="0"/>
        <w:spacing w:after="0" w:line="240" w:lineRule="auto"/>
        <w:ind w:firstLine="709"/>
        <w:jc w:val="both"/>
        <w:rPr>
          <w:rFonts w:ascii="Times New Roman" w:hAnsi="Times New Roman" w:cs="Times New Roman"/>
          <w:color w:val="000000"/>
          <w:sz w:val="24"/>
          <w:szCs w:val="24"/>
        </w:rPr>
      </w:pPr>
      <w:r w:rsidRPr="00262FA4">
        <w:rPr>
          <w:rFonts w:ascii="Times New Roman" w:hAnsi="Times New Roman" w:cs="Times New Roman"/>
          <w:color w:val="000000"/>
          <w:sz w:val="24"/>
          <w:szCs w:val="24"/>
        </w:rPr>
        <w:t>- ГОУ «Парканская средняя общеобразовательная школа-интернат»;</w:t>
      </w:r>
    </w:p>
    <w:p w:rsidR="00262FA4" w:rsidRPr="00262FA4" w:rsidRDefault="00262FA4" w:rsidP="00262FA4">
      <w:pPr>
        <w:widowControl w:val="0"/>
        <w:spacing w:after="0" w:line="240" w:lineRule="auto"/>
        <w:ind w:firstLine="709"/>
        <w:jc w:val="both"/>
        <w:rPr>
          <w:rFonts w:ascii="Times New Roman" w:hAnsi="Times New Roman" w:cs="Times New Roman"/>
          <w:color w:val="000000"/>
          <w:sz w:val="24"/>
          <w:szCs w:val="24"/>
        </w:rPr>
      </w:pPr>
      <w:r w:rsidRPr="00262FA4">
        <w:rPr>
          <w:rFonts w:ascii="Times New Roman" w:hAnsi="Times New Roman" w:cs="Times New Roman"/>
          <w:color w:val="000000"/>
          <w:sz w:val="24"/>
          <w:szCs w:val="24"/>
        </w:rPr>
        <w:t>- ГОУ «Бендерский детский дом для детей-сирот и детей, оставшихся без попечения родителей»;</w:t>
      </w:r>
    </w:p>
    <w:p w:rsidR="00262FA4" w:rsidRPr="00262FA4" w:rsidRDefault="00262FA4" w:rsidP="00262FA4">
      <w:pPr>
        <w:widowControl w:val="0"/>
        <w:spacing w:after="0" w:line="240" w:lineRule="auto"/>
        <w:ind w:firstLine="709"/>
        <w:jc w:val="both"/>
        <w:rPr>
          <w:rFonts w:ascii="Times New Roman" w:hAnsi="Times New Roman" w:cs="Times New Roman"/>
          <w:color w:val="000000"/>
          <w:sz w:val="24"/>
          <w:szCs w:val="24"/>
        </w:rPr>
      </w:pPr>
      <w:r w:rsidRPr="00262FA4">
        <w:rPr>
          <w:rFonts w:ascii="Times New Roman" w:hAnsi="Times New Roman" w:cs="Times New Roman"/>
          <w:color w:val="000000"/>
          <w:sz w:val="24"/>
          <w:szCs w:val="24"/>
        </w:rPr>
        <w:t xml:space="preserve">- ГОУ «Бендерская специальная (коррекционная) общеобразовательная школа- интернат </w:t>
      </w:r>
      <w:r w:rsidRPr="00262FA4">
        <w:rPr>
          <w:rFonts w:ascii="Times New Roman" w:hAnsi="Times New Roman" w:cs="Times New Roman"/>
          <w:color w:val="000000"/>
          <w:sz w:val="24"/>
          <w:szCs w:val="24"/>
          <w:lang w:val="en-US"/>
        </w:rPr>
        <w:t>III</w:t>
      </w:r>
      <w:r w:rsidRPr="00262FA4">
        <w:rPr>
          <w:rFonts w:ascii="Times New Roman" w:hAnsi="Times New Roman" w:cs="Times New Roman"/>
          <w:color w:val="000000"/>
          <w:sz w:val="24"/>
          <w:szCs w:val="24"/>
        </w:rPr>
        <w:t xml:space="preserve">, </w:t>
      </w:r>
      <w:r w:rsidRPr="00262FA4">
        <w:rPr>
          <w:rFonts w:ascii="Times New Roman" w:hAnsi="Times New Roman" w:cs="Times New Roman"/>
          <w:color w:val="000000"/>
          <w:sz w:val="24"/>
          <w:szCs w:val="24"/>
          <w:lang w:val="en-US"/>
        </w:rPr>
        <w:t>IV</w:t>
      </w:r>
      <w:r w:rsidRPr="00262FA4">
        <w:rPr>
          <w:rFonts w:ascii="Times New Roman" w:hAnsi="Times New Roman" w:cs="Times New Roman"/>
          <w:color w:val="000000"/>
          <w:sz w:val="24"/>
          <w:szCs w:val="24"/>
        </w:rPr>
        <w:t xml:space="preserve">, </w:t>
      </w:r>
      <w:r w:rsidRPr="00262FA4">
        <w:rPr>
          <w:rFonts w:ascii="Times New Roman" w:hAnsi="Times New Roman" w:cs="Times New Roman"/>
          <w:color w:val="000000"/>
          <w:sz w:val="24"/>
          <w:szCs w:val="24"/>
          <w:lang w:val="en-US"/>
        </w:rPr>
        <w:t>VIII</w:t>
      </w:r>
      <w:r w:rsidRPr="00262FA4">
        <w:rPr>
          <w:rFonts w:ascii="Times New Roman" w:hAnsi="Times New Roman" w:cs="Times New Roman"/>
          <w:color w:val="000000"/>
          <w:sz w:val="24"/>
          <w:szCs w:val="24"/>
        </w:rPr>
        <w:t xml:space="preserve"> видов»;</w:t>
      </w:r>
    </w:p>
    <w:p w:rsidR="00262FA4" w:rsidRPr="00262FA4" w:rsidRDefault="00262FA4" w:rsidP="00262FA4">
      <w:pPr>
        <w:widowControl w:val="0"/>
        <w:spacing w:after="0" w:line="240" w:lineRule="auto"/>
        <w:ind w:firstLine="709"/>
        <w:jc w:val="both"/>
        <w:rPr>
          <w:rFonts w:ascii="Times New Roman" w:hAnsi="Times New Roman" w:cs="Times New Roman"/>
          <w:color w:val="000000"/>
          <w:sz w:val="24"/>
          <w:szCs w:val="24"/>
        </w:rPr>
      </w:pPr>
      <w:r w:rsidRPr="00262FA4">
        <w:rPr>
          <w:rFonts w:ascii="Times New Roman" w:hAnsi="Times New Roman" w:cs="Times New Roman"/>
          <w:color w:val="000000"/>
          <w:sz w:val="24"/>
          <w:szCs w:val="24"/>
        </w:rPr>
        <w:t xml:space="preserve">- ГОУ «Глинойская специальная (коррекционная) общеобразовательная школа- интернат для детей-сирот и детей, оставшихся без попечения родителей </w:t>
      </w:r>
      <w:r w:rsidRPr="00262FA4">
        <w:rPr>
          <w:rFonts w:ascii="Times New Roman" w:hAnsi="Times New Roman" w:cs="Times New Roman"/>
          <w:color w:val="000000"/>
          <w:sz w:val="24"/>
          <w:szCs w:val="24"/>
          <w:lang w:val="en-US"/>
        </w:rPr>
        <w:t>VIII</w:t>
      </w:r>
      <w:r w:rsidRPr="00262FA4">
        <w:rPr>
          <w:rFonts w:ascii="Times New Roman" w:hAnsi="Times New Roman" w:cs="Times New Roman"/>
          <w:color w:val="000000"/>
          <w:sz w:val="24"/>
          <w:szCs w:val="24"/>
        </w:rPr>
        <w:t xml:space="preserve"> вида»;</w:t>
      </w:r>
    </w:p>
    <w:p w:rsidR="00262FA4" w:rsidRPr="00262FA4" w:rsidRDefault="00262FA4" w:rsidP="00262FA4">
      <w:pPr>
        <w:widowControl w:val="0"/>
        <w:spacing w:after="0" w:line="240" w:lineRule="auto"/>
        <w:ind w:firstLine="709"/>
        <w:jc w:val="both"/>
        <w:rPr>
          <w:rFonts w:ascii="Times New Roman" w:hAnsi="Times New Roman" w:cs="Times New Roman"/>
          <w:color w:val="000000"/>
          <w:sz w:val="24"/>
          <w:szCs w:val="24"/>
        </w:rPr>
      </w:pPr>
      <w:r w:rsidRPr="00262FA4">
        <w:rPr>
          <w:rFonts w:ascii="Times New Roman" w:hAnsi="Times New Roman" w:cs="Times New Roman"/>
          <w:color w:val="000000"/>
          <w:sz w:val="24"/>
          <w:szCs w:val="24"/>
        </w:rPr>
        <w:t>- ГУ «Республиканский спортивный реабилитационно-восстановительный центр инвалидов»;</w:t>
      </w:r>
    </w:p>
    <w:p w:rsidR="00262FA4" w:rsidRPr="00262FA4" w:rsidRDefault="00262FA4" w:rsidP="00262FA4">
      <w:pPr>
        <w:widowControl w:val="0"/>
        <w:spacing w:after="0" w:line="240" w:lineRule="auto"/>
        <w:ind w:firstLine="709"/>
        <w:jc w:val="both"/>
        <w:rPr>
          <w:rFonts w:ascii="Times New Roman" w:hAnsi="Times New Roman" w:cs="Times New Roman"/>
          <w:color w:val="000000"/>
          <w:sz w:val="24"/>
          <w:szCs w:val="24"/>
        </w:rPr>
      </w:pPr>
      <w:r w:rsidRPr="00262FA4">
        <w:rPr>
          <w:rFonts w:ascii="Times New Roman" w:hAnsi="Times New Roman" w:cs="Times New Roman"/>
          <w:color w:val="000000"/>
          <w:sz w:val="24"/>
          <w:szCs w:val="24"/>
        </w:rPr>
        <w:t>- ГУ «Республиканский реабилитационный центр для детей-инвалидов»;</w:t>
      </w:r>
    </w:p>
    <w:p w:rsidR="00262FA4" w:rsidRPr="00262FA4" w:rsidRDefault="00262FA4" w:rsidP="00262FA4">
      <w:pPr>
        <w:widowControl w:val="0"/>
        <w:spacing w:after="0" w:line="240" w:lineRule="auto"/>
        <w:ind w:firstLine="709"/>
        <w:jc w:val="both"/>
        <w:rPr>
          <w:rFonts w:ascii="Times New Roman" w:hAnsi="Times New Roman" w:cs="Times New Roman"/>
          <w:color w:val="000000"/>
          <w:sz w:val="24"/>
          <w:szCs w:val="24"/>
        </w:rPr>
      </w:pPr>
      <w:r w:rsidRPr="00262FA4">
        <w:rPr>
          <w:rFonts w:ascii="Times New Roman" w:hAnsi="Times New Roman" w:cs="Times New Roman"/>
          <w:color w:val="000000"/>
          <w:sz w:val="24"/>
          <w:szCs w:val="24"/>
        </w:rPr>
        <w:t>- ГУ «Республиканский специализированный Дом ребенка»;</w:t>
      </w:r>
    </w:p>
    <w:p w:rsidR="00262FA4" w:rsidRPr="00262FA4" w:rsidRDefault="00262FA4" w:rsidP="00262FA4">
      <w:pPr>
        <w:widowControl w:val="0"/>
        <w:spacing w:after="0" w:line="240" w:lineRule="auto"/>
        <w:ind w:firstLine="709"/>
        <w:jc w:val="both"/>
        <w:rPr>
          <w:rFonts w:ascii="Times New Roman" w:hAnsi="Times New Roman" w:cs="Times New Roman"/>
          <w:color w:val="000000"/>
          <w:sz w:val="24"/>
          <w:szCs w:val="24"/>
        </w:rPr>
      </w:pPr>
      <w:r w:rsidRPr="00262FA4">
        <w:rPr>
          <w:rFonts w:ascii="Times New Roman" w:hAnsi="Times New Roman" w:cs="Times New Roman"/>
          <w:color w:val="000000"/>
          <w:sz w:val="24"/>
          <w:szCs w:val="24"/>
        </w:rPr>
        <w:t xml:space="preserve">- ГУ «Тираспольский психоневрологический дом-интернат»; </w:t>
      </w:r>
    </w:p>
    <w:p w:rsidR="00262FA4" w:rsidRPr="00262FA4" w:rsidRDefault="00262FA4" w:rsidP="00262FA4">
      <w:pPr>
        <w:widowControl w:val="0"/>
        <w:spacing w:after="0" w:line="240" w:lineRule="auto"/>
        <w:ind w:firstLine="709"/>
        <w:jc w:val="both"/>
        <w:rPr>
          <w:rFonts w:ascii="Times New Roman" w:hAnsi="Times New Roman" w:cs="Times New Roman"/>
          <w:color w:val="000000"/>
          <w:sz w:val="24"/>
          <w:szCs w:val="24"/>
        </w:rPr>
      </w:pPr>
      <w:r w:rsidRPr="00262FA4">
        <w:rPr>
          <w:rFonts w:ascii="Times New Roman" w:hAnsi="Times New Roman" w:cs="Times New Roman"/>
          <w:color w:val="000000"/>
          <w:sz w:val="24"/>
          <w:szCs w:val="24"/>
        </w:rPr>
        <w:t xml:space="preserve">- ГОУ «Специальная (коррекционная) общеобразовательная школа интернат </w:t>
      </w:r>
      <w:r w:rsidRPr="00262FA4">
        <w:rPr>
          <w:rFonts w:ascii="Times New Roman" w:hAnsi="Times New Roman" w:cs="Times New Roman"/>
          <w:color w:val="000000"/>
          <w:sz w:val="24"/>
          <w:szCs w:val="24"/>
          <w:lang w:val="en-US"/>
        </w:rPr>
        <w:t>I</w:t>
      </w:r>
      <w:r w:rsidRPr="00262FA4">
        <w:rPr>
          <w:rFonts w:ascii="Times New Roman" w:hAnsi="Times New Roman" w:cs="Times New Roman"/>
          <w:color w:val="000000"/>
          <w:sz w:val="24"/>
          <w:szCs w:val="24"/>
        </w:rPr>
        <w:t>-</w:t>
      </w:r>
      <w:r w:rsidRPr="00262FA4">
        <w:rPr>
          <w:rFonts w:ascii="Times New Roman" w:hAnsi="Times New Roman" w:cs="Times New Roman"/>
          <w:color w:val="000000"/>
          <w:sz w:val="24"/>
          <w:szCs w:val="24"/>
          <w:lang w:val="en-US"/>
        </w:rPr>
        <w:t>II</w:t>
      </w:r>
      <w:r w:rsidRPr="00262FA4">
        <w:rPr>
          <w:rFonts w:ascii="Times New Roman" w:hAnsi="Times New Roman" w:cs="Times New Roman"/>
          <w:color w:val="000000"/>
          <w:sz w:val="24"/>
          <w:szCs w:val="24"/>
        </w:rPr>
        <w:t xml:space="preserve">, </w:t>
      </w:r>
      <w:r w:rsidRPr="00262FA4">
        <w:rPr>
          <w:rFonts w:ascii="Times New Roman" w:hAnsi="Times New Roman" w:cs="Times New Roman"/>
          <w:color w:val="000000"/>
          <w:sz w:val="24"/>
          <w:szCs w:val="24"/>
          <w:lang w:val="en-US"/>
        </w:rPr>
        <w:t>V</w:t>
      </w:r>
      <w:r w:rsidRPr="00262FA4">
        <w:rPr>
          <w:rFonts w:ascii="Times New Roman" w:hAnsi="Times New Roman" w:cs="Times New Roman"/>
          <w:color w:val="000000"/>
          <w:sz w:val="24"/>
          <w:szCs w:val="24"/>
        </w:rPr>
        <w:t xml:space="preserve"> видов».</w:t>
      </w:r>
    </w:p>
    <w:p w:rsidR="00262FA4" w:rsidRPr="00262FA4" w:rsidRDefault="00262FA4" w:rsidP="00262FA4">
      <w:pPr>
        <w:widowControl w:val="0"/>
        <w:spacing w:after="0" w:line="240" w:lineRule="auto"/>
        <w:ind w:firstLine="720"/>
        <w:jc w:val="both"/>
        <w:rPr>
          <w:rFonts w:ascii="Times New Roman" w:hAnsi="Times New Roman" w:cs="Times New Roman"/>
          <w:b/>
          <w:sz w:val="24"/>
          <w:szCs w:val="24"/>
        </w:rPr>
      </w:pPr>
      <w:r w:rsidRPr="00262FA4">
        <w:rPr>
          <w:rFonts w:ascii="Times New Roman" w:hAnsi="Times New Roman" w:cs="Times New Roman"/>
          <w:sz w:val="24"/>
          <w:szCs w:val="24"/>
        </w:rPr>
        <w:t xml:space="preserve">4. Оказана устная консультационная и методологическая помощь как представителям организаций по вопросам трудового законодательства, альтернативной гражданской службы, оплаты труда и занятости населения работников бюджетной и внебюджетной сферы, так и физическим лицам – </w:t>
      </w:r>
      <w:r w:rsidRPr="00262FA4">
        <w:rPr>
          <w:rFonts w:ascii="Times New Roman" w:hAnsi="Times New Roman" w:cs="Times New Roman"/>
          <w:b/>
          <w:sz w:val="24"/>
          <w:szCs w:val="24"/>
        </w:rPr>
        <w:t>609 (</w:t>
      </w:r>
      <w:r w:rsidR="00D2055E" w:rsidRPr="00D2055E">
        <w:rPr>
          <w:rFonts w:ascii="Times New Roman" w:hAnsi="Times New Roman" w:cs="Times New Roman"/>
          <w:b/>
          <w:sz w:val="24"/>
          <w:szCs w:val="24"/>
        </w:rPr>
        <w:t xml:space="preserve">за </w:t>
      </w:r>
      <w:r w:rsidR="00F03EF2" w:rsidRPr="00F03EF2">
        <w:rPr>
          <w:rFonts w:ascii="Times New Roman" w:hAnsi="Times New Roman" w:cs="Times New Roman"/>
          <w:b/>
          <w:sz w:val="24"/>
          <w:szCs w:val="24"/>
        </w:rPr>
        <w:t xml:space="preserve">I полугодие </w:t>
      </w:r>
      <w:r w:rsidR="00D2055E" w:rsidRPr="00D2055E">
        <w:rPr>
          <w:rFonts w:ascii="Times New Roman" w:hAnsi="Times New Roman" w:cs="Times New Roman"/>
          <w:b/>
          <w:sz w:val="24"/>
          <w:szCs w:val="24"/>
        </w:rPr>
        <w:t xml:space="preserve">2023 года - </w:t>
      </w:r>
      <w:r w:rsidRPr="00262FA4">
        <w:rPr>
          <w:rFonts w:ascii="Times New Roman" w:hAnsi="Times New Roman" w:cs="Times New Roman"/>
          <w:b/>
          <w:sz w:val="24"/>
          <w:szCs w:val="24"/>
        </w:rPr>
        <w:t>678).</w:t>
      </w:r>
    </w:p>
    <w:p w:rsidR="00262FA4" w:rsidRPr="00262FA4" w:rsidRDefault="00262FA4" w:rsidP="00262FA4">
      <w:pPr>
        <w:widowControl w:val="0"/>
        <w:spacing w:after="0" w:line="240" w:lineRule="auto"/>
        <w:ind w:firstLine="720"/>
        <w:jc w:val="both"/>
        <w:rPr>
          <w:rFonts w:ascii="Times New Roman" w:hAnsi="Times New Roman" w:cs="Times New Roman"/>
          <w:sz w:val="24"/>
          <w:szCs w:val="24"/>
        </w:rPr>
      </w:pPr>
      <w:r w:rsidRPr="00262FA4">
        <w:rPr>
          <w:rFonts w:ascii="Times New Roman" w:hAnsi="Times New Roman" w:cs="Times New Roman"/>
          <w:sz w:val="24"/>
          <w:szCs w:val="24"/>
        </w:rPr>
        <w:t xml:space="preserve">5. Специалистами Главного управления социально-трудовых отношений принято участие в работе горячей линии Министерства по социальной защите и труду Приднестровской Молдавской Республики </w:t>
      </w:r>
      <w:r w:rsidRPr="00262FA4">
        <w:rPr>
          <w:rFonts w:ascii="Times New Roman" w:hAnsi="Times New Roman" w:cs="Times New Roman"/>
          <w:b/>
          <w:sz w:val="24"/>
          <w:szCs w:val="24"/>
        </w:rPr>
        <w:t>41 (</w:t>
      </w:r>
      <w:r w:rsidR="00D2055E" w:rsidRPr="00D2055E">
        <w:rPr>
          <w:rFonts w:ascii="Times New Roman" w:hAnsi="Times New Roman" w:cs="Times New Roman"/>
          <w:b/>
          <w:sz w:val="24"/>
          <w:szCs w:val="24"/>
        </w:rPr>
        <w:t xml:space="preserve">за </w:t>
      </w:r>
      <w:r w:rsidR="00F03EF2" w:rsidRPr="00F03EF2">
        <w:rPr>
          <w:rFonts w:ascii="Times New Roman" w:hAnsi="Times New Roman" w:cs="Times New Roman"/>
          <w:b/>
          <w:sz w:val="24"/>
          <w:szCs w:val="24"/>
        </w:rPr>
        <w:t xml:space="preserve">I полугодие </w:t>
      </w:r>
      <w:r w:rsidR="00D2055E" w:rsidRPr="00D2055E">
        <w:rPr>
          <w:rFonts w:ascii="Times New Roman" w:hAnsi="Times New Roman" w:cs="Times New Roman"/>
          <w:b/>
          <w:sz w:val="24"/>
          <w:szCs w:val="24"/>
        </w:rPr>
        <w:t xml:space="preserve">2023 года - </w:t>
      </w:r>
      <w:r w:rsidRPr="00262FA4">
        <w:rPr>
          <w:rFonts w:ascii="Times New Roman" w:hAnsi="Times New Roman" w:cs="Times New Roman"/>
          <w:b/>
          <w:sz w:val="24"/>
          <w:szCs w:val="24"/>
        </w:rPr>
        <w:t>40) день</w:t>
      </w:r>
      <w:r w:rsidRPr="00262FA4">
        <w:rPr>
          <w:rFonts w:ascii="Times New Roman" w:hAnsi="Times New Roman" w:cs="Times New Roman"/>
          <w:sz w:val="24"/>
          <w:szCs w:val="24"/>
        </w:rPr>
        <w:t>.</w:t>
      </w:r>
    </w:p>
    <w:p w:rsidR="00262FA4" w:rsidRPr="00262FA4" w:rsidRDefault="00262FA4" w:rsidP="00D2055E">
      <w:pPr>
        <w:autoSpaceDE w:val="0"/>
        <w:autoSpaceDN w:val="0"/>
        <w:adjustRightInd w:val="0"/>
        <w:spacing w:line="240" w:lineRule="auto"/>
        <w:ind w:firstLine="709"/>
        <w:rPr>
          <w:rFonts w:ascii="Times New Roman" w:hAnsi="Times New Roman" w:cs="Times New Roman"/>
          <w:sz w:val="24"/>
          <w:szCs w:val="24"/>
        </w:rPr>
      </w:pPr>
    </w:p>
    <w:p w:rsidR="00F01943" w:rsidRDefault="00262FA4" w:rsidP="00D2055E">
      <w:pPr>
        <w:autoSpaceDE w:val="0"/>
        <w:autoSpaceDN w:val="0"/>
        <w:adjustRightInd w:val="0"/>
        <w:spacing w:line="240" w:lineRule="auto"/>
        <w:ind w:firstLine="709"/>
        <w:jc w:val="both"/>
        <w:rPr>
          <w:rFonts w:ascii="Times New Roman" w:hAnsi="Times New Roman" w:cs="Times New Roman"/>
          <w:sz w:val="24"/>
          <w:szCs w:val="24"/>
        </w:rPr>
      </w:pPr>
      <w:r w:rsidRPr="00262FA4">
        <w:rPr>
          <w:rFonts w:ascii="Times New Roman" w:hAnsi="Times New Roman" w:cs="Times New Roman"/>
          <w:color w:val="000000"/>
          <w:sz w:val="24"/>
          <w:szCs w:val="24"/>
        </w:rPr>
        <w:t>* -</w:t>
      </w:r>
      <w:r w:rsidRPr="00262FA4">
        <w:rPr>
          <w:rFonts w:ascii="Times New Roman" w:hAnsi="Times New Roman" w:cs="Times New Roman"/>
          <w:sz w:val="24"/>
          <w:szCs w:val="24"/>
        </w:rPr>
        <w:t xml:space="preserve"> разработанные проекты и исполненные мероприятия за </w:t>
      </w:r>
      <w:r w:rsidRPr="00262FA4">
        <w:rPr>
          <w:rFonts w:ascii="Times New Roman" w:hAnsi="Times New Roman" w:cs="Times New Roman"/>
          <w:sz w:val="24"/>
          <w:szCs w:val="24"/>
          <w:lang w:val="en-US"/>
        </w:rPr>
        <w:t>I</w:t>
      </w:r>
      <w:r w:rsidRPr="00262FA4">
        <w:rPr>
          <w:rFonts w:ascii="Times New Roman" w:hAnsi="Times New Roman" w:cs="Times New Roman"/>
          <w:sz w:val="24"/>
          <w:szCs w:val="24"/>
        </w:rPr>
        <w:t xml:space="preserve"> полугодие 2024 года в рамках Стратегии развития Приднестровской Молдавской Республики на 2019-2026 годы, утвержденной Указом Президента Приднестровской Молдавской Республики от 12 декабря 2018 года № 460 (САЗ 18-50).</w:t>
      </w:r>
    </w:p>
    <w:p w:rsidR="00D2055E" w:rsidRPr="00D2055E" w:rsidRDefault="00D2055E" w:rsidP="00D2055E">
      <w:pPr>
        <w:autoSpaceDE w:val="0"/>
        <w:autoSpaceDN w:val="0"/>
        <w:adjustRightInd w:val="0"/>
        <w:spacing w:line="240" w:lineRule="auto"/>
        <w:ind w:firstLine="709"/>
        <w:jc w:val="both"/>
        <w:rPr>
          <w:rFonts w:ascii="Times New Roman" w:hAnsi="Times New Roman" w:cs="Times New Roman"/>
          <w:sz w:val="24"/>
          <w:szCs w:val="24"/>
        </w:rPr>
      </w:pPr>
    </w:p>
    <w:p w:rsidR="002F5360" w:rsidRPr="00893A0A" w:rsidRDefault="003F4C38" w:rsidP="002F5360">
      <w:pPr>
        <w:widowControl w:val="0"/>
        <w:spacing w:after="0" w:line="240" w:lineRule="auto"/>
        <w:ind w:firstLine="720"/>
        <w:jc w:val="both"/>
        <w:rPr>
          <w:rFonts w:ascii="Times New Roman" w:eastAsia="Times New Roman" w:hAnsi="Times New Roman" w:cs="Times New Roman"/>
          <w:b/>
          <w:sz w:val="24"/>
          <w:szCs w:val="24"/>
          <w:lang w:eastAsia="ru-RU"/>
        </w:rPr>
      </w:pPr>
      <w:r w:rsidRPr="00893A0A">
        <w:rPr>
          <w:rFonts w:ascii="Times New Roman" w:eastAsia="Times New Roman" w:hAnsi="Times New Roman" w:cs="Times New Roman"/>
          <w:b/>
          <w:sz w:val="24"/>
          <w:szCs w:val="24"/>
          <w:lang w:val="en-US" w:eastAsia="ru-RU"/>
        </w:rPr>
        <w:t>IV</w:t>
      </w:r>
      <w:r w:rsidRPr="00893A0A">
        <w:rPr>
          <w:rFonts w:ascii="Times New Roman" w:eastAsia="Times New Roman" w:hAnsi="Times New Roman" w:cs="Times New Roman"/>
          <w:b/>
          <w:sz w:val="24"/>
          <w:szCs w:val="24"/>
          <w:lang w:eastAsia="ru-RU"/>
        </w:rPr>
        <w:t>. В сфере охраны прав семьи и детства, опеки и попечительства:</w:t>
      </w:r>
    </w:p>
    <w:p w:rsidR="002F5360" w:rsidRPr="00893A0A" w:rsidRDefault="003F4C38" w:rsidP="002F5360">
      <w:pPr>
        <w:widowControl w:val="0"/>
        <w:spacing w:after="0" w:line="240" w:lineRule="auto"/>
        <w:ind w:firstLine="720"/>
        <w:jc w:val="both"/>
        <w:rPr>
          <w:rFonts w:ascii="Times New Roman" w:eastAsia="Times New Roman" w:hAnsi="Times New Roman" w:cs="Times New Roman"/>
          <w:b/>
          <w:sz w:val="24"/>
          <w:szCs w:val="24"/>
          <w:lang w:eastAsia="ru-RU"/>
        </w:rPr>
      </w:pPr>
      <w:r w:rsidRPr="00893A0A">
        <w:rPr>
          <w:rFonts w:ascii="Times New Roman" w:eastAsia="Times New Roman" w:hAnsi="Times New Roman" w:cs="Times New Roman"/>
          <w:b/>
          <w:sz w:val="24"/>
          <w:szCs w:val="24"/>
          <w:lang w:eastAsia="ru-RU"/>
        </w:rPr>
        <w:t>1. В рамках правотворческой деятельности</w:t>
      </w:r>
    </w:p>
    <w:p w:rsidR="002F5360" w:rsidRPr="00893A0A" w:rsidRDefault="003F4C38" w:rsidP="002F5360">
      <w:pPr>
        <w:widowControl w:val="0"/>
        <w:spacing w:after="0" w:line="240" w:lineRule="auto"/>
        <w:ind w:firstLine="720"/>
        <w:jc w:val="both"/>
        <w:rPr>
          <w:rFonts w:ascii="Times New Roman" w:eastAsia="Times New Roman" w:hAnsi="Times New Roman" w:cs="Times New Roman"/>
          <w:b/>
          <w:sz w:val="24"/>
          <w:szCs w:val="24"/>
          <w:lang w:eastAsia="ru-RU"/>
        </w:rPr>
      </w:pPr>
      <w:r w:rsidRPr="00893A0A">
        <w:rPr>
          <w:rFonts w:ascii="Times New Roman" w:eastAsia="Times New Roman" w:hAnsi="Times New Roman" w:cs="Times New Roman"/>
          <w:b/>
          <w:sz w:val="24"/>
          <w:szCs w:val="24"/>
          <w:lang w:eastAsia="ru-RU"/>
        </w:rPr>
        <w:t xml:space="preserve">1.1.Разработаны </w:t>
      </w:r>
      <w:r w:rsidR="00422C9B">
        <w:rPr>
          <w:rFonts w:ascii="Times New Roman" w:eastAsia="Times New Roman" w:hAnsi="Times New Roman" w:cs="Times New Roman"/>
          <w:b/>
          <w:sz w:val="24"/>
          <w:szCs w:val="24"/>
          <w:lang w:eastAsia="ru-RU"/>
        </w:rPr>
        <w:t>следующие нормативные правовые акты</w:t>
      </w:r>
      <w:r w:rsidRPr="00893A0A">
        <w:rPr>
          <w:rFonts w:ascii="Times New Roman" w:eastAsia="Times New Roman" w:hAnsi="Times New Roman" w:cs="Times New Roman"/>
          <w:b/>
          <w:sz w:val="24"/>
          <w:szCs w:val="24"/>
          <w:lang w:eastAsia="ru-RU"/>
        </w:rPr>
        <w:t>:</w:t>
      </w:r>
    </w:p>
    <w:p w:rsidR="000C6A01" w:rsidRPr="00805FE3" w:rsidRDefault="000C6A01" w:rsidP="000C6A01">
      <w:pPr>
        <w:spacing w:after="0" w:line="240" w:lineRule="auto"/>
        <w:ind w:firstLine="709"/>
        <w:jc w:val="both"/>
        <w:rPr>
          <w:rFonts w:ascii="Times New Roman" w:eastAsia="Times New Roman" w:hAnsi="Times New Roman" w:cs="Times New Roman"/>
          <w:b/>
          <w:sz w:val="24"/>
          <w:szCs w:val="24"/>
          <w:lang w:eastAsia="ru-RU"/>
        </w:rPr>
      </w:pPr>
      <w:r w:rsidRPr="00893A0A">
        <w:rPr>
          <w:rFonts w:ascii="Times New Roman" w:eastAsia="Times New Roman" w:hAnsi="Times New Roman" w:cs="Times New Roman"/>
          <w:b/>
          <w:sz w:val="24"/>
          <w:szCs w:val="24"/>
          <w:lang w:eastAsia="ru-RU"/>
        </w:rPr>
        <w:t xml:space="preserve">Постановления Правительства </w:t>
      </w:r>
      <w:r w:rsidRPr="00893A0A">
        <w:rPr>
          <w:rFonts w:ascii="Times New Roman" w:eastAsia="Times New Roman" w:hAnsi="Times New Roman" w:cs="Times New Roman"/>
          <w:sz w:val="24"/>
          <w:szCs w:val="24"/>
          <w:lang w:eastAsia="ru-RU"/>
        </w:rPr>
        <w:t>Приднестровской Молдавской Республики –</w:t>
      </w:r>
      <w:r w:rsidR="00805FE3">
        <w:rPr>
          <w:rFonts w:ascii="Times New Roman" w:eastAsia="Times New Roman" w:hAnsi="Times New Roman" w:cs="Times New Roman"/>
          <w:sz w:val="24"/>
          <w:szCs w:val="24"/>
          <w:lang w:eastAsia="ru-RU"/>
        </w:rPr>
        <w:t xml:space="preserve"> </w:t>
      </w:r>
      <w:r w:rsidR="00805FE3" w:rsidRPr="00805FE3">
        <w:rPr>
          <w:rFonts w:ascii="Times New Roman" w:eastAsia="Times New Roman" w:hAnsi="Times New Roman" w:cs="Times New Roman"/>
          <w:b/>
          <w:sz w:val="24"/>
          <w:szCs w:val="24"/>
          <w:lang w:eastAsia="ru-RU"/>
        </w:rPr>
        <w:t>5 (</w:t>
      </w:r>
      <w:r w:rsidR="00F03EF2">
        <w:rPr>
          <w:rFonts w:ascii="Times New Roman" w:eastAsia="Times New Roman" w:hAnsi="Times New Roman" w:cs="Times New Roman"/>
          <w:b/>
          <w:sz w:val="24"/>
          <w:szCs w:val="24"/>
          <w:lang w:eastAsia="ru-RU"/>
        </w:rPr>
        <w:t xml:space="preserve">за </w:t>
      </w:r>
      <w:r w:rsidR="00F03EF2" w:rsidRPr="00F03EF2">
        <w:rPr>
          <w:rFonts w:ascii="Times New Roman" w:eastAsia="Times New Roman" w:hAnsi="Times New Roman" w:cs="Times New Roman"/>
          <w:b/>
          <w:sz w:val="24"/>
          <w:szCs w:val="24"/>
          <w:lang w:eastAsia="ru-RU"/>
        </w:rPr>
        <w:t xml:space="preserve">I полугодие </w:t>
      </w:r>
      <w:r w:rsidR="00805FE3" w:rsidRPr="00805FE3">
        <w:rPr>
          <w:rFonts w:ascii="Times New Roman" w:eastAsia="Times New Roman" w:hAnsi="Times New Roman" w:cs="Times New Roman"/>
          <w:b/>
          <w:sz w:val="24"/>
          <w:szCs w:val="24"/>
          <w:lang w:eastAsia="ru-RU"/>
        </w:rPr>
        <w:t xml:space="preserve">2023 года </w:t>
      </w:r>
      <w:r w:rsidR="00805FE3">
        <w:rPr>
          <w:rFonts w:ascii="Times New Roman" w:eastAsia="Times New Roman" w:hAnsi="Times New Roman" w:cs="Times New Roman"/>
          <w:b/>
          <w:sz w:val="24"/>
          <w:szCs w:val="24"/>
          <w:lang w:eastAsia="ru-RU"/>
        </w:rPr>
        <w:t xml:space="preserve">– </w:t>
      </w:r>
      <w:r w:rsidR="00422C9B" w:rsidRPr="00805FE3">
        <w:rPr>
          <w:rFonts w:ascii="Times New Roman" w:eastAsia="Times New Roman" w:hAnsi="Times New Roman" w:cs="Times New Roman"/>
          <w:b/>
          <w:sz w:val="24"/>
          <w:szCs w:val="24"/>
          <w:lang w:eastAsia="ru-RU"/>
        </w:rPr>
        <w:t>2</w:t>
      </w:r>
      <w:r w:rsidR="00805FE3">
        <w:rPr>
          <w:rFonts w:ascii="Times New Roman" w:eastAsia="Times New Roman" w:hAnsi="Times New Roman" w:cs="Times New Roman"/>
          <w:b/>
          <w:sz w:val="24"/>
          <w:szCs w:val="24"/>
          <w:lang w:eastAsia="ru-RU"/>
        </w:rPr>
        <w:t>)</w:t>
      </w:r>
    </w:p>
    <w:p w:rsidR="000C6A01" w:rsidRPr="00805FE3" w:rsidRDefault="000C6A01" w:rsidP="000C6A01">
      <w:pPr>
        <w:spacing w:after="0" w:line="240" w:lineRule="auto"/>
        <w:ind w:firstLine="709"/>
        <w:jc w:val="both"/>
        <w:rPr>
          <w:rFonts w:ascii="Times New Roman" w:eastAsia="Times New Roman" w:hAnsi="Times New Roman" w:cs="Times New Roman"/>
          <w:b/>
          <w:sz w:val="24"/>
          <w:szCs w:val="24"/>
          <w:lang w:eastAsia="ru-RU"/>
        </w:rPr>
      </w:pPr>
      <w:r w:rsidRPr="00893A0A">
        <w:rPr>
          <w:rFonts w:ascii="Times New Roman" w:eastAsia="Times New Roman" w:hAnsi="Times New Roman" w:cs="Times New Roman"/>
          <w:b/>
          <w:sz w:val="24"/>
          <w:szCs w:val="24"/>
          <w:lang w:eastAsia="ru-RU"/>
        </w:rPr>
        <w:t>Распоряжения</w:t>
      </w:r>
      <w:r w:rsidRPr="00893A0A">
        <w:rPr>
          <w:rFonts w:ascii="Times New Roman" w:eastAsia="Times New Roman" w:hAnsi="Times New Roman" w:cs="Times New Roman"/>
          <w:sz w:val="24"/>
          <w:szCs w:val="24"/>
          <w:lang w:eastAsia="ru-RU"/>
        </w:rPr>
        <w:t xml:space="preserve"> </w:t>
      </w:r>
      <w:r w:rsidRPr="00893A0A">
        <w:rPr>
          <w:rFonts w:ascii="Times New Roman" w:eastAsia="Times New Roman" w:hAnsi="Times New Roman" w:cs="Times New Roman"/>
          <w:b/>
          <w:sz w:val="24"/>
          <w:szCs w:val="24"/>
          <w:lang w:eastAsia="ru-RU"/>
        </w:rPr>
        <w:t xml:space="preserve">Правительства </w:t>
      </w:r>
      <w:r w:rsidRPr="00893A0A">
        <w:rPr>
          <w:rFonts w:ascii="Times New Roman" w:eastAsia="Times New Roman" w:hAnsi="Times New Roman" w:cs="Times New Roman"/>
          <w:sz w:val="24"/>
          <w:szCs w:val="24"/>
          <w:lang w:eastAsia="ru-RU"/>
        </w:rPr>
        <w:t xml:space="preserve">Приднестровской Молдавской Республики – </w:t>
      </w:r>
      <w:r w:rsidR="00805FE3" w:rsidRPr="00805FE3">
        <w:rPr>
          <w:rFonts w:ascii="Times New Roman" w:eastAsia="Times New Roman" w:hAnsi="Times New Roman" w:cs="Times New Roman"/>
          <w:b/>
          <w:sz w:val="24"/>
          <w:szCs w:val="24"/>
          <w:lang w:eastAsia="ru-RU"/>
        </w:rPr>
        <w:t xml:space="preserve">5 (за </w:t>
      </w:r>
      <w:r w:rsidR="00F03EF2" w:rsidRPr="00F03EF2">
        <w:rPr>
          <w:rFonts w:ascii="Times New Roman" w:eastAsia="Times New Roman" w:hAnsi="Times New Roman" w:cs="Times New Roman"/>
          <w:b/>
          <w:sz w:val="24"/>
          <w:szCs w:val="24"/>
          <w:lang w:eastAsia="ru-RU"/>
        </w:rPr>
        <w:t xml:space="preserve">I полугодие </w:t>
      </w:r>
      <w:r w:rsidR="00805FE3" w:rsidRPr="00805FE3">
        <w:rPr>
          <w:rFonts w:ascii="Times New Roman" w:eastAsia="Times New Roman" w:hAnsi="Times New Roman" w:cs="Times New Roman"/>
          <w:b/>
          <w:sz w:val="24"/>
          <w:szCs w:val="24"/>
          <w:lang w:eastAsia="ru-RU"/>
        </w:rPr>
        <w:t>2023 года –</w:t>
      </w:r>
      <w:r w:rsidRPr="00805FE3">
        <w:rPr>
          <w:rFonts w:ascii="Times New Roman" w:eastAsia="Times New Roman" w:hAnsi="Times New Roman" w:cs="Times New Roman"/>
          <w:b/>
          <w:sz w:val="24"/>
          <w:szCs w:val="24"/>
          <w:lang w:eastAsia="ru-RU"/>
        </w:rPr>
        <w:t>4</w:t>
      </w:r>
      <w:r w:rsidR="00805FE3" w:rsidRPr="00805FE3">
        <w:rPr>
          <w:rFonts w:ascii="Times New Roman" w:eastAsia="Times New Roman" w:hAnsi="Times New Roman" w:cs="Times New Roman"/>
          <w:b/>
          <w:sz w:val="24"/>
          <w:szCs w:val="24"/>
          <w:lang w:eastAsia="ru-RU"/>
        </w:rPr>
        <w:t>)</w:t>
      </w:r>
    </w:p>
    <w:p w:rsidR="000C6A01" w:rsidRDefault="000C6A01" w:rsidP="000C6A01">
      <w:pPr>
        <w:spacing w:after="0" w:line="240" w:lineRule="auto"/>
        <w:ind w:firstLine="709"/>
        <w:jc w:val="both"/>
        <w:rPr>
          <w:rFonts w:ascii="Times New Roman" w:eastAsia="Times New Roman" w:hAnsi="Times New Roman" w:cs="Times New Roman"/>
          <w:b/>
          <w:sz w:val="24"/>
          <w:szCs w:val="24"/>
          <w:lang w:eastAsia="ru-RU"/>
        </w:rPr>
      </w:pPr>
      <w:r w:rsidRPr="00893A0A">
        <w:rPr>
          <w:rFonts w:ascii="Times New Roman" w:eastAsia="Times New Roman" w:hAnsi="Times New Roman" w:cs="Times New Roman"/>
          <w:b/>
          <w:sz w:val="24"/>
          <w:szCs w:val="24"/>
          <w:lang w:eastAsia="ru-RU"/>
        </w:rPr>
        <w:t xml:space="preserve">Приказы Министерства по социальной защите и труду </w:t>
      </w:r>
      <w:r w:rsidRPr="00805FE3">
        <w:rPr>
          <w:rFonts w:ascii="Times New Roman" w:eastAsia="Times New Roman" w:hAnsi="Times New Roman" w:cs="Times New Roman"/>
          <w:b/>
          <w:sz w:val="24"/>
          <w:szCs w:val="24"/>
          <w:lang w:eastAsia="ru-RU"/>
        </w:rPr>
        <w:t>Приднестровской Молдавской Республики –</w:t>
      </w:r>
      <w:r w:rsidRPr="00893A0A">
        <w:rPr>
          <w:rFonts w:ascii="Times New Roman" w:eastAsia="Times New Roman" w:hAnsi="Times New Roman" w:cs="Times New Roman"/>
          <w:sz w:val="24"/>
          <w:szCs w:val="24"/>
          <w:lang w:eastAsia="ru-RU"/>
        </w:rPr>
        <w:t xml:space="preserve"> </w:t>
      </w:r>
      <w:r w:rsidR="00805FE3" w:rsidRPr="00805FE3">
        <w:rPr>
          <w:rFonts w:ascii="Times New Roman" w:eastAsia="Times New Roman" w:hAnsi="Times New Roman" w:cs="Times New Roman"/>
          <w:b/>
          <w:sz w:val="24"/>
          <w:szCs w:val="24"/>
          <w:lang w:eastAsia="ru-RU"/>
        </w:rPr>
        <w:t xml:space="preserve">10 (за </w:t>
      </w:r>
      <w:r w:rsidR="00F03EF2" w:rsidRPr="00F03EF2">
        <w:rPr>
          <w:rFonts w:ascii="Times New Roman" w:eastAsia="Times New Roman" w:hAnsi="Times New Roman" w:cs="Times New Roman"/>
          <w:b/>
          <w:sz w:val="24"/>
          <w:szCs w:val="24"/>
          <w:lang w:eastAsia="ru-RU"/>
        </w:rPr>
        <w:t xml:space="preserve">I полугодие </w:t>
      </w:r>
      <w:r w:rsidR="00805FE3" w:rsidRPr="00805FE3">
        <w:rPr>
          <w:rFonts w:ascii="Times New Roman" w:eastAsia="Times New Roman" w:hAnsi="Times New Roman" w:cs="Times New Roman"/>
          <w:b/>
          <w:sz w:val="24"/>
          <w:szCs w:val="24"/>
          <w:lang w:eastAsia="ru-RU"/>
        </w:rPr>
        <w:t>2023 года –4)</w:t>
      </w:r>
    </w:p>
    <w:p w:rsidR="00422C9B" w:rsidRDefault="00422C9B" w:rsidP="000C6A01">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1.2. </w:t>
      </w:r>
      <w:r w:rsidRPr="00422C9B">
        <w:rPr>
          <w:rFonts w:ascii="Times New Roman" w:eastAsia="Times New Roman" w:hAnsi="Times New Roman" w:cs="Times New Roman"/>
          <w:b/>
          <w:sz w:val="24"/>
          <w:szCs w:val="24"/>
          <w:lang w:eastAsia="ru-RU"/>
        </w:rPr>
        <w:t xml:space="preserve">Разработаны </w:t>
      </w:r>
      <w:r>
        <w:rPr>
          <w:rFonts w:ascii="Times New Roman" w:eastAsia="Times New Roman" w:hAnsi="Times New Roman" w:cs="Times New Roman"/>
          <w:b/>
          <w:sz w:val="24"/>
          <w:szCs w:val="24"/>
          <w:lang w:eastAsia="ru-RU"/>
        </w:rPr>
        <w:t>проекты следующих нормативных правовых актов</w:t>
      </w:r>
      <w:r w:rsidRPr="00422C9B">
        <w:rPr>
          <w:rFonts w:ascii="Times New Roman" w:eastAsia="Times New Roman" w:hAnsi="Times New Roman" w:cs="Times New Roman"/>
          <w:b/>
          <w:sz w:val="24"/>
          <w:szCs w:val="24"/>
          <w:lang w:eastAsia="ru-RU"/>
        </w:rPr>
        <w:t>:</w:t>
      </w:r>
    </w:p>
    <w:p w:rsidR="00B37365" w:rsidRPr="00B37365" w:rsidRDefault="00B37365" w:rsidP="00B37365">
      <w:pPr>
        <w:spacing w:after="0" w:line="240" w:lineRule="auto"/>
        <w:ind w:firstLine="709"/>
        <w:jc w:val="both"/>
        <w:rPr>
          <w:rFonts w:ascii="Times New Roman" w:eastAsia="Times New Roman" w:hAnsi="Times New Roman" w:cs="Times New Roman"/>
          <w:b/>
          <w:sz w:val="24"/>
          <w:szCs w:val="24"/>
          <w:lang w:eastAsia="ru-RU"/>
        </w:rPr>
      </w:pPr>
      <w:r w:rsidRPr="00B37365">
        <w:rPr>
          <w:rFonts w:ascii="Times New Roman" w:eastAsia="Times New Roman" w:hAnsi="Times New Roman" w:cs="Times New Roman"/>
          <w:b/>
          <w:sz w:val="24"/>
          <w:szCs w:val="24"/>
          <w:lang w:eastAsia="ru-RU"/>
        </w:rPr>
        <w:t xml:space="preserve">Постановления Правительства </w:t>
      </w:r>
      <w:r w:rsidRPr="00805FE3">
        <w:rPr>
          <w:rFonts w:ascii="Times New Roman" w:eastAsia="Times New Roman" w:hAnsi="Times New Roman" w:cs="Times New Roman"/>
          <w:sz w:val="24"/>
          <w:szCs w:val="24"/>
          <w:lang w:eastAsia="ru-RU"/>
        </w:rPr>
        <w:t>Приднестровской Молдавской Республики</w:t>
      </w:r>
      <w:r>
        <w:rPr>
          <w:rFonts w:ascii="Times New Roman" w:eastAsia="Times New Roman" w:hAnsi="Times New Roman" w:cs="Times New Roman"/>
          <w:b/>
          <w:sz w:val="24"/>
          <w:szCs w:val="24"/>
          <w:lang w:eastAsia="ru-RU"/>
        </w:rPr>
        <w:t xml:space="preserve"> – </w:t>
      </w:r>
      <w:r w:rsidR="00805FE3">
        <w:rPr>
          <w:rFonts w:ascii="Times New Roman" w:eastAsia="Times New Roman" w:hAnsi="Times New Roman" w:cs="Times New Roman"/>
          <w:b/>
          <w:sz w:val="24"/>
          <w:szCs w:val="24"/>
          <w:lang w:eastAsia="ru-RU"/>
        </w:rPr>
        <w:t>2 (</w:t>
      </w:r>
      <w:r w:rsidR="00F03EF2">
        <w:rPr>
          <w:rFonts w:ascii="Times New Roman" w:eastAsia="Times New Roman" w:hAnsi="Times New Roman" w:cs="Times New Roman"/>
          <w:b/>
          <w:sz w:val="24"/>
          <w:szCs w:val="24"/>
          <w:lang w:eastAsia="ru-RU"/>
        </w:rPr>
        <w:t xml:space="preserve">за </w:t>
      </w:r>
      <w:r w:rsidR="00F03EF2" w:rsidRPr="00F03EF2">
        <w:rPr>
          <w:rFonts w:ascii="Times New Roman" w:eastAsia="Times New Roman" w:hAnsi="Times New Roman" w:cs="Times New Roman"/>
          <w:b/>
          <w:sz w:val="24"/>
          <w:szCs w:val="24"/>
          <w:lang w:eastAsia="ru-RU"/>
        </w:rPr>
        <w:t xml:space="preserve">I полугодие </w:t>
      </w:r>
      <w:r w:rsidR="00805FE3" w:rsidRPr="00805FE3">
        <w:rPr>
          <w:rFonts w:ascii="Times New Roman" w:eastAsia="Times New Roman" w:hAnsi="Times New Roman" w:cs="Times New Roman"/>
          <w:b/>
          <w:sz w:val="24"/>
          <w:szCs w:val="24"/>
          <w:lang w:eastAsia="ru-RU"/>
        </w:rPr>
        <w:t>2023 года –</w:t>
      </w:r>
      <w:r>
        <w:rPr>
          <w:rFonts w:ascii="Times New Roman" w:eastAsia="Times New Roman" w:hAnsi="Times New Roman" w:cs="Times New Roman"/>
          <w:b/>
          <w:sz w:val="24"/>
          <w:szCs w:val="24"/>
          <w:lang w:eastAsia="ru-RU"/>
        </w:rPr>
        <w:t>1</w:t>
      </w:r>
      <w:r w:rsidR="00805FE3">
        <w:rPr>
          <w:rFonts w:ascii="Times New Roman" w:eastAsia="Times New Roman" w:hAnsi="Times New Roman" w:cs="Times New Roman"/>
          <w:b/>
          <w:sz w:val="24"/>
          <w:szCs w:val="24"/>
          <w:lang w:eastAsia="ru-RU"/>
        </w:rPr>
        <w:t>)</w:t>
      </w:r>
    </w:p>
    <w:p w:rsidR="00B37365" w:rsidRPr="00B37365" w:rsidRDefault="00B37365" w:rsidP="00B37365">
      <w:pPr>
        <w:spacing w:after="0" w:line="240" w:lineRule="auto"/>
        <w:ind w:firstLine="709"/>
        <w:jc w:val="both"/>
        <w:rPr>
          <w:rFonts w:ascii="Times New Roman" w:eastAsia="Times New Roman" w:hAnsi="Times New Roman" w:cs="Times New Roman"/>
          <w:b/>
          <w:sz w:val="24"/>
          <w:szCs w:val="24"/>
          <w:lang w:eastAsia="ru-RU"/>
        </w:rPr>
      </w:pPr>
      <w:r w:rsidRPr="00B37365">
        <w:rPr>
          <w:rFonts w:ascii="Times New Roman" w:eastAsia="Times New Roman" w:hAnsi="Times New Roman" w:cs="Times New Roman"/>
          <w:b/>
          <w:sz w:val="24"/>
          <w:szCs w:val="24"/>
          <w:lang w:eastAsia="ru-RU"/>
        </w:rPr>
        <w:t xml:space="preserve">Распоряжения Правительства </w:t>
      </w:r>
      <w:r w:rsidRPr="00805FE3">
        <w:rPr>
          <w:rFonts w:ascii="Times New Roman" w:eastAsia="Times New Roman" w:hAnsi="Times New Roman" w:cs="Times New Roman"/>
          <w:sz w:val="24"/>
          <w:szCs w:val="24"/>
          <w:lang w:eastAsia="ru-RU"/>
        </w:rPr>
        <w:t>Приднестровской Молдавской Республики</w:t>
      </w:r>
      <w:r>
        <w:rPr>
          <w:rFonts w:ascii="Times New Roman" w:eastAsia="Times New Roman" w:hAnsi="Times New Roman" w:cs="Times New Roman"/>
          <w:b/>
          <w:sz w:val="24"/>
          <w:szCs w:val="24"/>
          <w:lang w:eastAsia="ru-RU"/>
        </w:rPr>
        <w:t xml:space="preserve"> – </w:t>
      </w:r>
      <w:r w:rsidR="00805FE3">
        <w:rPr>
          <w:rFonts w:ascii="Times New Roman" w:eastAsia="Times New Roman" w:hAnsi="Times New Roman" w:cs="Times New Roman"/>
          <w:b/>
          <w:sz w:val="24"/>
          <w:szCs w:val="24"/>
          <w:lang w:eastAsia="ru-RU"/>
        </w:rPr>
        <w:t>4 (</w:t>
      </w:r>
      <w:r w:rsidR="00F03EF2">
        <w:rPr>
          <w:rFonts w:ascii="Times New Roman" w:eastAsia="Times New Roman" w:hAnsi="Times New Roman" w:cs="Times New Roman"/>
          <w:b/>
          <w:sz w:val="24"/>
          <w:szCs w:val="24"/>
          <w:lang w:eastAsia="ru-RU"/>
        </w:rPr>
        <w:t xml:space="preserve">за </w:t>
      </w:r>
      <w:r w:rsidR="00F03EF2" w:rsidRPr="00F03EF2">
        <w:rPr>
          <w:rFonts w:ascii="Times New Roman" w:eastAsia="Times New Roman" w:hAnsi="Times New Roman" w:cs="Times New Roman"/>
          <w:b/>
          <w:sz w:val="24"/>
          <w:szCs w:val="24"/>
          <w:lang w:eastAsia="ru-RU"/>
        </w:rPr>
        <w:t>I полугодие</w:t>
      </w:r>
      <w:r w:rsidR="00F03EF2">
        <w:rPr>
          <w:rFonts w:ascii="Times New Roman" w:eastAsia="Times New Roman" w:hAnsi="Times New Roman" w:cs="Times New Roman"/>
          <w:b/>
          <w:sz w:val="24"/>
          <w:szCs w:val="24"/>
          <w:lang w:eastAsia="ru-RU"/>
        </w:rPr>
        <w:t xml:space="preserve"> </w:t>
      </w:r>
      <w:r w:rsidR="00805FE3" w:rsidRPr="00805FE3">
        <w:rPr>
          <w:rFonts w:ascii="Times New Roman" w:eastAsia="Times New Roman" w:hAnsi="Times New Roman" w:cs="Times New Roman"/>
          <w:b/>
          <w:sz w:val="24"/>
          <w:szCs w:val="24"/>
          <w:lang w:eastAsia="ru-RU"/>
        </w:rPr>
        <w:t>2023 года –</w:t>
      </w:r>
      <w:r>
        <w:rPr>
          <w:rFonts w:ascii="Times New Roman" w:eastAsia="Times New Roman" w:hAnsi="Times New Roman" w:cs="Times New Roman"/>
          <w:b/>
          <w:sz w:val="24"/>
          <w:szCs w:val="24"/>
          <w:lang w:eastAsia="ru-RU"/>
        </w:rPr>
        <w:t>3</w:t>
      </w:r>
      <w:r w:rsidR="00805FE3">
        <w:rPr>
          <w:rFonts w:ascii="Times New Roman" w:eastAsia="Times New Roman" w:hAnsi="Times New Roman" w:cs="Times New Roman"/>
          <w:b/>
          <w:sz w:val="24"/>
          <w:szCs w:val="24"/>
          <w:lang w:eastAsia="ru-RU"/>
        </w:rPr>
        <w:t>)</w:t>
      </w:r>
    </w:p>
    <w:p w:rsidR="001460D0" w:rsidRPr="00084804" w:rsidRDefault="001460D0" w:rsidP="001460D0">
      <w:pPr>
        <w:spacing w:after="0" w:line="240" w:lineRule="auto"/>
        <w:ind w:firstLine="709"/>
        <w:jc w:val="both"/>
        <w:rPr>
          <w:rFonts w:ascii="Times New Roman" w:eastAsia="Times New Roman" w:hAnsi="Times New Roman" w:cs="Times New Roman"/>
          <w:b/>
          <w:sz w:val="24"/>
          <w:szCs w:val="24"/>
          <w:lang w:eastAsia="ru-RU"/>
        </w:rPr>
      </w:pPr>
      <w:r w:rsidRPr="00084804">
        <w:rPr>
          <w:rFonts w:ascii="Times New Roman" w:eastAsia="Times New Roman" w:hAnsi="Times New Roman" w:cs="Times New Roman"/>
          <w:sz w:val="24"/>
          <w:szCs w:val="24"/>
          <w:lang w:eastAsia="ru-RU"/>
        </w:rPr>
        <w:t xml:space="preserve">2. </w:t>
      </w:r>
      <w:r w:rsidR="00084804" w:rsidRPr="00084804">
        <w:rPr>
          <w:rFonts w:ascii="Times New Roman" w:eastAsia="Times New Roman" w:hAnsi="Times New Roman" w:cs="Times New Roman"/>
          <w:sz w:val="24"/>
          <w:szCs w:val="24"/>
          <w:lang w:eastAsia="ru-RU"/>
        </w:rPr>
        <w:t xml:space="preserve">В течение 1 полугодия 2024 года было издано </w:t>
      </w:r>
      <w:r w:rsidR="00084804" w:rsidRPr="00084804">
        <w:rPr>
          <w:rFonts w:ascii="Times New Roman" w:eastAsia="Times New Roman" w:hAnsi="Times New Roman" w:cs="Times New Roman"/>
          <w:b/>
          <w:sz w:val="24"/>
          <w:szCs w:val="24"/>
          <w:lang w:eastAsia="ru-RU"/>
        </w:rPr>
        <w:t xml:space="preserve">352 (за </w:t>
      </w:r>
      <w:r w:rsidR="00F03EF2" w:rsidRPr="00F03EF2">
        <w:rPr>
          <w:rFonts w:ascii="Times New Roman" w:eastAsia="Times New Roman" w:hAnsi="Times New Roman" w:cs="Times New Roman"/>
          <w:b/>
          <w:sz w:val="24"/>
          <w:szCs w:val="24"/>
          <w:lang w:eastAsia="ru-RU"/>
        </w:rPr>
        <w:t xml:space="preserve">I полугодие </w:t>
      </w:r>
      <w:r w:rsidR="00084804" w:rsidRPr="00084804">
        <w:rPr>
          <w:rFonts w:ascii="Times New Roman" w:eastAsia="Times New Roman" w:hAnsi="Times New Roman" w:cs="Times New Roman"/>
          <w:b/>
          <w:sz w:val="24"/>
          <w:szCs w:val="24"/>
          <w:lang w:eastAsia="ru-RU"/>
        </w:rPr>
        <w:t>2023 года – 389)</w:t>
      </w:r>
      <w:r w:rsidR="00084804" w:rsidRPr="00084804">
        <w:rPr>
          <w:rFonts w:ascii="Times New Roman" w:eastAsia="Times New Roman" w:hAnsi="Times New Roman" w:cs="Times New Roman"/>
          <w:sz w:val="24"/>
          <w:szCs w:val="24"/>
          <w:lang w:eastAsia="ru-RU"/>
        </w:rPr>
        <w:t xml:space="preserve"> приказа различной направленности, а также </w:t>
      </w:r>
      <w:r w:rsidR="00084804" w:rsidRPr="00084804">
        <w:rPr>
          <w:rFonts w:ascii="Times New Roman" w:eastAsia="Times New Roman" w:hAnsi="Times New Roman" w:cs="Times New Roman"/>
          <w:b/>
          <w:sz w:val="24"/>
          <w:szCs w:val="24"/>
          <w:lang w:eastAsia="ru-RU"/>
        </w:rPr>
        <w:t xml:space="preserve">12 (за </w:t>
      </w:r>
      <w:r w:rsidR="00F03EF2" w:rsidRPr="00F03EF2">
        <w:rPr>
          <w:rFonts w:ascii="Times New Roman" w:eastAsia="Times New Roman" w:hAnsi="Times New Roman" w:cs="Times New Roman"/>
          <w:b/>
          <w:sz w:val="24"/>
          <w:szCs w:val="24"/>
          <w:lang w:eastAsia="ru-RU"/>
        </w:rPr>
        <w:t xml:space="preserve">I полугодие </w:t>
      </w:r>
      <w:r w:rsidR="00084804" w:rsidRPr="00084804">
        <w:rPr>
          <w:rFonts w:ascii="Times New Roman" w:eastAsia="Times New Roman" w:hAnsi="Times New Roman" w:cs="Times New Roman"/>
          <w:b/>
          <w:sz w:val="24"/>
          <w:szCs w:val="24"/>
          <w:lang w:eastAsia="ru-RU"/>
        </w:rPr>
        <w:t>2023 года – 11)</w:t>
      </w:r>
      <w:r w:rsidR="00084804" w:rsidRPr="00084804">
        <w:rPr>
          <w:rFonts w:ascii="Times New Roman" w:eastAsia="Times New Roman" w:hAnsi="Times New Roman" w:cs="Times New Roman"/>
          <w:sz w:val="24"/>
          <w:szCs w:val="24"/>
          <w:lang w:eastAsia="ru-RU"/>
        </w:rPr>
        <w:t xml:space="preserve"> приказов по основной деятельности министерства, итого – </w:t>
      </w:r>
      <w:r w:rsidR="00084804" w:rsidRPr="00084804">
        <w:rPr>
          <w:rFonts w:ascii="Times New Roman" w:eastAsia="Times New Roman" w:hAnsi="Times New Roman" w:cs="Times New Roman"/>
          <w:b/>
          <w:sz w:val="24"/>
          <w:szCs w:val="24"/>
          <w:lang w:eastAsia="ru-RU"/>
        </w:rPr>
        <w:t>364</w:t>
      </w:r>
      <w:r w:rsidR="00084804" w:rsidRPr="00084804">
        <w:rPr>
          <w:rFonts w:ascii="Times New Roman" w:eastAsia="Times New Roman" w:hAnsi="Times New Roman" w:cs="Times New Roman"/>
          <w:sz w:val="24"/>
          <w:szCs w:val="24"/>
          <w:lang w:eastAsia="ru-RU"/>
        </w:rPr>
        <w:t xml:space="preserve"> приказа </w:t>
      </w:r>
      <w:r w:rsidR="00084804" w:rsidRPr="00084804">
        <w:rPr>
          <w:rFonts w:ascii="Times New Roman" w:eastAsia="Times New Roman" w:hAnsi="Times New Roman" w:cs="Times New Roman"/>
          <w:b/>
          <w:sz w:val="24"/>
          <w:szCs w:val="24"/>
          <w:lang w:eastAsia="ru-RU"/>
        </w:rPr>
        <w:t xml:space="preserve">(за </w:t>
      </w:r>
      <w:r w:rsidR="00117F93">
        <w:rPr>
          <w:rFonts w:ascii="Times New Roman" w:eastAsia="Times New Roman" w:hAnsi="Times New Roman" w:cs="Times New Roman"/>
          <w:b/>
          <w:sz w:val="24"/>
          <w:szCs w:val="24"/>
          <w:lang w:val="en-US" w:eastAsia="ru-RU"/>
        </w:rPr>
        <w:t>I</w:t>
      </w:r>
      <w:r w:rsidR="00084804" w:rsidRPr="00084804">
        <w:rPr>
          <w:rFonts w:ascii="Times New Roman" w:eastAsia="Times New Roman" w:hAnsi="Times New Roman" w:cs="Times New Roman"/>
          <w:b/>
          <w:sz w:val="24"/>
          <w:szCs w:val="24"/>
          <w:lang w:eastAsia="ru-RU"/>
        </w:rPr>
        <w:t xml:space="preserve"> полугодие 2023 года – 400 приказов).</w:t>
      </w:r>
    </w:p>
    <w:p w:rsidR="00084804" w:rsidRPr="00084804" w:rsidRDefault="00084804" w:rsidP="00084804">
      <w:pPr>
        <w:spacing w:after="0" w:line="240" w:lineRule="auto"/>
        <w:ind w:firstLine="709"/>
        <w:jc w:val="both"/>
        <w:rPr>
          <w:rFonts w:ascii="Times New Roman" w:eastAsia="Times New Roman" w:hAnsi="Times New Roman" w:cs="Times New Roman"/>
          <w:sz w:val="24"/>
          <w:szCs w:val="24"/>
          <w:lang w:eastAsia="ru-RU"/>
        </w:rPr>
      </w:pPr>
      <w:r w:rsidRPr="00084804">
        <w:rPr>
          <w:rFonts w:ascii="Times New Roman" w:eastAsia="Times New Roman" w:hAnsi="Times New Roman" w:cs="Times New Roman"/>
          <w:sz w:val="24"/>
          <w:szCs w:val="24"/>
          <w:lang w:eastAsia="ru-RU"/>
        </w:rPr>
        <w:t>3. За период 1 полугодия 2024</w:t>
      </w:r>
      <w:r w:rsidR="001460D0" w:rsidRPr="00084804">
        <w:rPr>
          <w:rFonts w:ascii="Times New Roman" w:eastAsia="Times New Roman" w:hAnsi="Times New Roman" w:cs="Times New Roman"/>
          <w:sz w:val="24"/>
          <w:szCs w:val="24"/>
          <w:lang w:eastAsia="ru-RU"/>
        </w:rPr>
        <w:t xml:space="preserve"> года рассмотрено обращений министерств и ведомс</w:t>
      </w:r>
      <w:r w:rsidRPr="00084804">
        <w:rPr>
          <w:rFonts w:ascii="Times New Roman" w:eastAsia="Times New Roman" w:hAnsi="Times New Roman" w:cs="Times New Roman"/>
          <w:sz w:val="24"/>
          <w:szCs w:val="24"/>
          <w:lang w:eastAsia="ru-RU"/>
        </w:rPr>
        <w:t xml:space="preserve">тв, организаций и граждан – </w:t>
      </w:r>
      <w:r w:rsidR="00117F93">
        <w:rPr>
          <w:rFonts w:ascii="Times New Roman" w:eastAsia="Times New Roman" w:hAnsi="Times New Roman" w:cs="Times New Roman"/>
          <w:b/>
          <w:sz w:val="24"/>
          <w:szCs w:val="24"/>
          <w:lang w:eastAsia="ru-RU"/>
        </w:rPr>
        <w:t xml:space="preserve">697 (за </w:t>
      </w:r>
      <w:r w:rsidR="00117F93">
        <w:rPr>
          <w:rFonts w:ascii="Times New Roman" w:eastAsia="Times New Roman" w:hAnsi="Times New Roman" w:cs="Times New Roman"/>
          <w:b/>
          <w:sz w:val="24"/>
          <w:szCs w:val="24"/>
          <w:lang w:val="en-US" w:eastAsia="ru-RU"/>
        </w:rPr>
        <w:t>I</w:t>
      </w:r>
      <w:r w:rsidRPr="00084804">
        <w:rPr>
          <w:rFonts w:ascii="Times New Roman" w:eastAsia="Times New Roman" w:hAnsi="Times New Roman" w:cs="Times New Roman"/>
          <w:b/>
          <w:sz w:val="24"/>
          <w:szCs w:val="24"/>
          <w:lang w:eastAsia="ru-RU"/>
        </w:rPr>
        <w:t xml:space="preserve"> полугодие 2023 года – 690)</w:t>
      </w:r>
      <w:r w:rsidR="001460D0" w:rsidRPr="00084804">
        <w:rPr>
          <w:rFonts w:ascii="Times New Roman" w:eastAsia="Times New Roman" w:hAnsi="Times New Roman" w:cs="Times New Roman"/>
          <w:b/>
          <w:sz w:val="24"/>
          <w:szCs w:val="24"/>
          <w:lang w:eastAsia="ru-RU"/>
        </w:rPr>
        <w:t>,</w:t>
      </w:r>
      <w:r w:rsidR="001460D0" w:rsidRPr="00084804">
        <w:rPr>
          <w:rFonts w:ascii="Times New Roman" w:eastAsia="Times New Roman" w:hAnsi="Times New Roman" w:cs="Times New Roman"/>
          <w:sz w:val="24"/>
          <w:szCs w:val="24"/>
          <w:lang w:eastAsia="ru-RU"/>
        </w:rPr>
        <w:t xml:space="preserve"> в том числе вопросов с сайта – </w:t>
      </w:r>
      <w:r w:rsidR="00117F93">
        <w:rPr>
          <w:rFonts w:ascii="Times New Roman" w:eastAsia="Times New Roman" w:hAnsi="Times New Roman" w:cs="Times New Roman"/>
          <w:b/>
          <w:sz w:val="24"/>
          <w:szCs w:val="24"/>
          <w:lang w:eastAsia="ru-RU"/>
        </w:rPr>
        <w:t>57 (за I</w:t>
      </w:r>
      <w:r w:rsidRPr="00084804">
        <w:rPr>
          <w:rFonts w:ascii="Times New Roman" w:eastAsia="Times New Roman" w:hAnsi="Times New Roman" w:cs="Times New Roman"/>
          <w:b/>
          <w:sz w:val="24"/>
          <w:szCs w:val="24"/>
          <w:lang w:eastAsia="ru-RU"/>
        </w:rPr>
        <w:t xml:space="preserve"> полугодие 2023 года – </w:t>
      </w:r>
      <w:r w:rsidR="001460D0" w:rsidRPr="00084804">
        <w:rPr>
          <w:rFonts w:ascii="Times New Roman" w:eastAsia="Times New Roman" w:hAnsi="Times New Roman" w:cs="Times New Roman"/>
          <w:b/>
          <w:sz w:val="24"/>
          <w:szCs w:val="24"/>
          <w:lang w:eastAsia="ru-RU"/>
        </w:rPr>
        <w:t>53</w:t>
      </w:r>
      <w:r w:rsidRPr="00084804">
        <w:rPr>
          <w:rFonts w:ascii="Times New Roman" w:eastAsia="Times New Roman" w:hAnsi="Times New Roman" w:cs="Times New Roman"/>
          <w:b/>
          <w:sz w:val="24"/>
          <w:szCs w:val="24"/>
          <w:lang w:eastAsia="ru-RU"/>
        </w:rPr>
        <w:t>)</w:t>
      </w:r>
      <w:r w:rsidR="001460D0" w:rsidRPr="00084804">
        <w:rPr>
          <w:rFonts w:ascii="Times New Roman" w:eastAsia="Times New Roman" w:hAnsi="Times New Roman" w:cs="Times New Roman"/>
          <w:b/>
          <w:sz w:val="24"/>
          <w:szCs w:val="24"/>
          <w:lang w:eastAsia="ru-RU"/>
        </w:rPr>
        <w:t>.</w:t>
      </w:r>
    </w:p>
    <w:p w:rsidR="00084804" w:rsidRPr="00084804" w:rsidRDefault="00084804" w:rsidP="0008480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084804">
        <w:rPr>
          <w:rFonts w:ascii="Times New Roman" w:eastAsia="Times New Roman" w:hAnsi="Times New Roman" w:cs="Times New Roman"/>
          <w:sz w:val="24"/>
          <w:szCs w:val="24"/>
        </w:rPr>
        <w:t xml:space="preserve">За отчетный период выдано гражданам </w:t>
      </w:r>
      <w:r w:rsidR="00117F93">
        <w:rPr>
          <w:rFonts w:ascii="Times New Roman" w:eastAsia="Times New Roman" w:hAnsi="Times New Roman" w:cs="Times New Roman"/>
          <w:b/>
          <w:sz w:val="24"/>
          <w:szCs w:val="24"/>
        </w:rPr>
        <w:t>127 справок (за I</w:t>
      </w:r>
      <w:r w:rsidRPr="00084804">
        <w:rPr>
          <w:rFonts w:ascii="Times New Roman" w:eastAsia="Times New Roman" w:hAnsi="Times New Roman" w:cs="Times New Roman"/>
          <w:b/>
          <w:sz w:val="24"/>
          <w:szCs w:val="24"/>
        </w:rPr>
        <w:t xml:space="preserve"> полугодие 2023 года – 146),</w:t>
      </w:r>
      <w:r w:rsidRPr="00084804">
        <w:rPr>
          <w:rFonts w:ascii="Times New Roman" w:eastAsia="Times New Roman" w:hAnsi="Times New Roman" w:cs="Times New Roman"/>
          <w:sz w:val="24"/>
          <w:szCs w:val="24"/>
        </w:rPr>
        <w:t xml:space="preserve"> из них: 23 справки о суммах выплат пособий опекунам (попечителям) на содержание детей-сирот и детей, оставшихся без попечения родителей, находящихся под опекой (попечительством) физических лиц, а также 104 справки о подтверждении статуса, праве на льготы и др.</w:t>
      </w:r>
    </w:p>
    <w:p w:rsidR="00084804" w:rsidRPr="00084804" w:rsidRDefault="00084804" w:rsidP="00084804">
      <w:pPr>
        <w:spacing w:after="0" w:line="240" w:lineRule="auto"/>
        <w:ind w:firstLine="567"/>
        <w:jc w:val="both"/>
        <w:rPr>
          <w:rFonts w:ascii="Times New Roman" w:eastAsia="Times New Roman" w:hAnsi="Times New Roman" w:cs="Times New Roman"/>
          <w:b/>
          <w:sz w:val="24"/>
          <w:szCs w:val="24"/>
        </w:rPr>
      </w:pPr>
      <w:r w:rsidRPr="00084804">
        <w:rPr>
          <w:rFonts w:ascii="Times New Roman" w:eastAsia="Times New Roman" w:hAnsi="Times New Roman" w:cs="Times New Roman"/>
          <w:sz w:val="24"/>
          <w:szCs w:val="24"/>
        </w:rPr>
        <w:t xml:space="preserve">В соответствии с Законом Приднестровской Молдавской Республики от 27 июля 2010 года № 159-З-IV «О дополнительных гарантиях по социальной защите детей-сирот и детей, оставшихся без попечения родителей» (в действующей редакции), Приказом Министерства по социальной защите и труду Приднестровской Молдавской Республики от 13 марта 2013 года № 36 «Об утверждении Положения о едином билете» (в действующей редакции) детям-сиротам и детям, оставшимся без попечения родителей, а также лицам из их числа, обучающимся в Государственных образовательных учреждениях, подведомственных Министерству по социальной защите и труду ПМР, муниципальных организациях общего образования, профессиональных организациях образования, за 1 полугодие 2024 года произведена выдача бланков единых билетов в количестве </w:t>
      </w:r>
      <w:r w:rsidR="00117F93">
        <w:rPr>
          <w:rFonts w:ascii="Times New Roman" w:eastAsia="Times New Roman" w:hAnsi="Times New Roman" w:cs="Times New Roman"/>
          <w:b/>
          <w:sz w:val="24"/>
          <w:szCs w:val="24"/>
        </w:rPr>
        <w:t>38 шт. (за I</w:t>
      </w:r>
      <w:r w:rsidRPr="00084804">
        <w:rPr>
          <w:rFonts w:ascii="Times New Roman" w:eastAsia="Times New Roman" w:hAnsi="Times New Roman" w:cs="Times New Roman"/>
          <w:b/>
          <w:sz w:val="24"/>
          <w:szCs w:val="24"/>
        </w:rPr>
        <w:t xml:space="preserve"> полугодие 2023 года выдано 46 шт.). </w:t>
      </w:r>
    </w:p>
    <w:p w:rsidR="00084804" w:rsidRPr="00084804" w:rsidRDefault="00084804" w:rsidP="00084804">
      <w:pPr>
        <w:spacing w:after="0" w:line="240" w:lineRule="auto"/>
        <w:ind w:firstLine="567"/>
        <w:jc w:val="both"/>
        <w:rPr>
          <w:rFonts w:ascii="Times New Roman" w:eastAsia="Times New Roman" w:hAnsi="Times New Roman" w:cs="Times New Roman"/>
          <w:b/>
          <w:sz w:val="24"/>
          <w:szCs w:val="24"/>
        </w:rPr>
      </w:pPr>
      <w:r w:rsidRPr="00084804">
        <w:rPr>
          <w:rFonts w:ascii="Times New Roman" w:eastAsia="Times New Roman" w:hAnsi="Times New Roman" w:cs="Times New Roman"/>
          <w:sz w:val="24"/>
          <w:szCs w:val="24"/>
        </w:rPr>
        <w:t xml:space="preserve">Проверено личных дел граждан, имеющих детей – </w:t>
      </w:r>
      <w:r w:rsidR="00117F93">
        <w:rPr>
          <w:rFonts w:ascii="Times New Roman" w:eastAsia="Times New Roman" w:hAnsi="Times New Roman" w:cs="Times New Roman"/>
          <w:b/>
          <w:sz w:val="24"/>
          <w:szCs w:val="24"/>
        </w:rPr>
        <w:t>168 шт. (за I</w:t>
      </w:r>
      <w:r w:rsidRPr="00084804">
        <w:rPr>
          <w:rFonts w:ascii="Times New Roman" w:eastAsia="Times New Roman" w:hAnsi="Times New Roman" w:cs="Times New Roman"/>
          <w:b/>
          <w:sz w:val="24"/>
          <w:szCs w:val="24"/>
        </w:rPr>
        <w:t xml:space="preserve"> полугодие 2023 года – 92 шт.).</w:t>
      </w:r>
    </w:p>
    <w:p w:rsidR="00084804" w:rsidRDefault="00084804" w:rsidP="00F01943">
      <w:pPr>
        <w:spacing w:after="0" w:line="240" w:lineRule="auto"/>
        <w:ind w:firstLine="567"/>
        <w:jc w:val="both"/>
        <w:rPr>
          <w:rFonts w:ascii="Times New Roman" w:eastAsia="Times New Roman" w:hAnsi="Times New Roman" w:cs="Times New Roman"/>
          <w:sz w:val="24"/>
          <w:szCs w:val="24"/>
          <w:highlight w:val="yellow"/>
        </w:rPr>
      </w:pPr>
    </w:p>
    <w:p w:rsidR="00805FE3" w:rsidRPr="00E46160" w:rsidRDefault="00805FE3" w:rsidP="00805FE3">
      <w:pPr>
        <w:spacing w:after="0" w:line="240" w:lineRule="auto"/>
        <w:jc w:val="center"/>
        <w:rPr>
          <w:rFonts w:ascii="Times New Roman" w:hAnsi="Times New Roman"/>
          <w:b/>
          <w:i/>
          <w:sz w:val="28"/>
          <w:szCs w:val="28"/>
          <w:lang w:eastAsia="ru-RU"/>
        </w:rPr>
      </w:pPr>
      <w:r w:rsidRPr="00F020FC">
        <w:rPr>
          <w:rFonts w:ascii="Times New Roman" w:hAnsi="Times New Roman"/>
          <w:b/>
          <w:bCs/>
          <w:i/>
          <w:sz w:val="28"/>
          <w:szCs w:val="28"/>
          <w:lang w:eastAsia="ru-RU"/>
        </w:rPr>
        <w:t>Чи</w:t>
      </w:r>
      <w:r>
        <w:rPr>
          <w:rFonts w:ascii="Times New Roman" w:hAnsi="Times New Roman"/>
          <w:b/>
          <w:bCs/>
          <w:i/>
          <w:sz w:val="28"/>
          <w:szCs w:val="28"/>
          <w:lang w:eastAsia="ru-RU"/>
        </w:rPr>
        <w:t>сленность детей, состоящих на учете</w:t>
      </w:r>
    </w:p>
    <w:p w:rsidR="00805FE3" w:rsidRPr="003C371A" w:rsidRDefault="00805FE3" w:rsidP="00805FE3">
      <w:pPr>
        <w:spacing w:after="0" w:line="240" w:lineRule="auto"/>
        <w:ind w:firstLine="709"/>
        <w:jc w:val="both"/>
        <w:rPr>
          <w:rFonts w:ascii="Times New Roman" w:hAnsi="Times New Roman" w:cs="Times New Roman"/>
          <w:sz w:val="24"/>
          <w:szCs w:val="24"/>
        </w:rPr>
      </w:pPr>
    </w:p>
    <w:p w:rsidR="00805FE3" w:rsidRDefault="00805FE3" w:rsidP="00805FE3">
      <w:pPr>
        <w:spacing w:after="0" w:line="240" w:lineRule="auto"/>
        <w:ind w:firstLine="709"/>
        <w:jc w:val="both"/>
        <w:rPr>
          <w:rFonts w:ascii="Times New Roman" w:hAnsi="Times New Roman" w:cs="Times New Roman"/>
          <w:sz w:val="24"/>
          <w:szCs w:val="24"/>
        </w:rPr>
      </w:pPr>
      <w:r w:rsidRPr="00554238">
        <w:rPr>
          <w:rFonts w:ascii="Times New Roman" w:hAnsi="Times New Roman" w:cs="Times New Roman"/>
          <w:sz w:val="24"/>
          <w:szCs w:val="24"/>
        </w:rPr>
        <w:t xml:space="preserve">Специалистами </w:t>
      </w:r>
      <w:r>
        <w:rPr>
          <w:rFonts w:ascii="Times New Roman" w:hAnsi="Times New Roman" w:cs="Times New Roman"/>
          <w:sz w:val="24"/>
          <w:szCs w:val="24"/>
        </w:rPr>
        <w:t>управления охраны прав семьи, опеки и попечительства, социальной помощи семьям в группе риска</w:t>
      </w:r>
      <w:r w:rsidRPr="00554238">
        <w:rPr>
          <w:rFonts w:ascii="Times New Roman" w:hAnsi="Times New Roman" w:cs="Times New Roman"/>
          <w:sz w:val="24"/>
          <w:szCs w:val="24"/>
        </w:rPr>
        <w:t xml:space="preserve"> министерства пров</w:t>
      </w:r>
      <w:r>
        <w:rPr>
          <w:rFonts w:ascii="Times New Roman" w:hAnsi="Times New Roman" w:cs="Times New Roman"/>
          <w:sz w:val="24"/>
          <w:szCs w:val="24"/>
        </w:rPr>
        <w:t xml:space="preserve">еден анализ за </w:t>
      </w:r>
      <w:r w:rsidR="00117F93">
        <w:rPr>
          <w:rFonts w:ascii="Times New Roman" w:hAnsi="Times New Roman"/>
          <w:sz w:val="24"/>
          <w:szCs w:val="24"/>
        </w:rPr>
        <w:t>I</w:t>
      </w:r>
      <w:r>
        <w:rPr>
          <w:rFonts w:ascii="Times New Roman" w:hAnsi="Times New Roman"/>
          <w:sz w:val="24"/>
          <w:szCs w:val="24"/>
        </w:rPr>
        <w:t xml:space="preserve"> полугодие 2024 года</w:t>
      </w:r>
      <w:r w:rsidRPr="00554238">
        <w:rPr>
          <w:rFonts w:ascii="Times New Roman" w:hAnsi="Times New Roman" w:cs="Times New Roman"/>
          <w:sz w:val="24"/>
          <w:szCs w:val="24"/>
        </w:rPr>
        <w:t xml:space="preserve"> статистических </w:t>
      </w:r>
      <w:r>
        <w:rPr>
          <w:rFonts w:ascii="Times New Roman" w:hAnsi="Times New Roman" w:cs="Times New Roman"/>
          <w:sz w:val="24"/>
          <w:szCs w:val="24"/>
        </w:rPr>
        <w:t>данных по детям-сиротам и детям, оставшимся без попечения родителей</w:t>
      </w:r>
      <w:r w:rsidRPr="00554238">
        <w:rPr>
          <w:rFonts w:ascii="Times New Roman" w:hAnsi="Times New Roman" w:cs="Times New Roman"/>
          <w:sz w:val="24"/>
          <w:szCs w:val="24"/>
        </w:rPr>
        <w:t xml:space="preserve">, представленных </w:t>
      </w:r>
      <w:r>
        <w:rPr>
          <w:rFonts w:ascii="Times New Roman" w:hAnsi="Times New Roman" w:cs="Times New Roman"/>
          <w:sz w:val="24"/>
          <w:szCs w:val="24"/>
        </w:rPr>
        <w:t xml:space="preserve">территориальными </w:t>
      </w:r>
      <w:r w:rsidRPr="00554238">
        <w:rPr>
          <w:rFonts w:ascii="Times New Roman" w:hAnsi="Times New Roman" w:cs="Times New Roman"/>
          <w:sz w:val="24"/>
          <w:szCs w:val="24"/>
        </w:rPr>
        <w:t>отделами опеки и попечительства</w:t>
      </w:r>
      <w:r>
        <w:rPr>
          <w:rFonts w:ascii="Times New Roman" w:hAnsi="Times New Roman" w:cs="Times New Roman"/>
          <w:sz w:val="24"/>
          <w:szCs w:val="24"/>
        </w:rPr>
        <w:t xml:space="preserve"> и подведомственными детскими учреждениями (данные на 1 июля 2024 года).</w:t>
      </w:r>
      <w:r w:rsidRPr="00554238">
        <w:rPr>
          <w:rFonts w:ascii="Times New Roman" w:hAnsi="Times New Roman" w:cs="Times New Roman"/>
          <w:sz w:val="24"/>
          <w:szCs w:val="24"/>
        </w:rPr>
        <w:t xml:space="preserve"> </w:t>
      </w:r>
    </w:p>
    <w:p w:rsidR="00805FE3" w:rsidRPr="006C4542" w:rsidRDefault="00805FE3" w:rsidP="00805FE3">
      <w:pPr>
        <w:spacing w:after="0" w:line="240" w:lineRule="auto"/>
        <w:ind w:firstLine="709"/>
        <w:jc w:val="both"/>
        <w:rPr>
          <w:rFonts w:ascii="Times New Roman" w:hAnsi="Times New Roman" w:cs="Times New Roman"/>
          <w:b/>
          <w:i/>
          <w:sz w:val="16"/>
          <w:szCs w:val="16"/>
        </w:rPr>
      </w:pPr>
    </w:p>
    <w:p w:rsidR="00805FE3" w:rsidRDefault="00805FE3" w:rsidP="00805FE3">
      <w:pPr>
        <w:spacing w:after="0" w:line="240" w:lineRule="auto"/>
        <w:ind w:firstLine="709"/>
        <w:jc w:val="both"/>
        <w:rPr>
          <w:rFonts w:ascii="Times New Roman" w:hAnsi="Times New Roman" w:cs="Times New Roman"/>
          <w:b/>
          <w:i/>
          <w:sz w:val="24"/>
          <w:szCs w:val="24"/>
        </w:rPr>
      </w:pPr>
      <w:r w:rsidRPr="001E2985">
        <w:rPr>
          <w:rFonts w:ascii="Times New Roman" w:hAnsi="Times New Roman" w:cs="Times New Roman"/>
          <w:b/>
          <w:i/>
          <w:sz w:val="24"/>
          <w:szCs w:val="24"/>
        </w:rPr>
        <w:t>а)</w:t>
      </w:r>
      <w:r w:rsidRPr="006C0F5C">
        <w:rPr>
          <w:rFonts w:ascii="Times New Roman" w:hAnsi="Times New Roman" w:cs="Times New Roman"/>
          <w:b/>
          <w:i/>
          <w:sz w:val="24"/>
          <w:szCs w:val="24"/>
        </w:rPr>
        <w:t xml:space="preserve"> на учете</w:t>
      </w:r>
      <w:r w:rsidRPr="00845122">
        <w:rPr>
          <w:rFonts w:ascii="Times New Roman" w:hAnsi="Times New Roman" w:cs="Times New Roman"/>
          <w:b/>
          <w:i/>
          <w:sz w:val="24"/>
          <w:szCs w:val="24"/>
        </w:rPr>
        <w:t xml:space="preserve"> в территориальных органах опеки и попечительства всего детей:</w:t>
      </w:r>
    </w:p>
    <w:p w:rsidR="00805FE3" w:rsidRDefault="00805FE3" w:rsidP="00805FE3">
      <w:pPr>
        <w:spacing w:after="0" w:line="240" w:lineRule="auto"/>
        <w:ind w:firstLine="567"/>
        <w:jc w:val="right"/>
        <w:rPr>
          <w:rFonts w:ascii="Times New Roman" w:hAnsi="Times New Roman" w:cs="Times New Roman"/>
          <w:sz w:val="24"/>
          <w:szCs w:val="24"/>
        </w:rPr>
      </w:pPr>
    </w:p>
    <w:p w:rsidR="00805FE3" w:rsidRDefault="00805FE3" w:rsidP="00805FE3">
      <w:pPr>
        <w:spacing w:after="0" w:line="240" w:lineRule="auto"/>
        <w:ind w:firstLine="567"/>
        <w:jc w:val="right"/>
        <w:rPr>
          <w:rFonts w:ascii="Times New Roman" w:hAnsi="Times New Roman" w:cs="Times New Roman"/>
          <w:sz w:val="24"/>
          <w:szCs w:val="24"/>
        </w:rPr>
      </w:pPr>
      <w:r w:rsidRPr="00792E61">
        <w:rPr>
          <w:rFonts w:ascii="Times New Roman" w:hAnsi="Times New Roman" w:cs="Times New Roman"/>
          <w:sz w:val="24"/>
          <w:szCs w:val="24"/>
        </w:rPr>
        <w:t>Таблица 1</w:t>
      </w:r>
    </w:p>
    <w:tbl>
      <w:tblPr>
        <w:tblW w:w="9805" w:type="dxa"/>
        <w:tblInd w:w="108" w:type="dxa"/>
        <w:tblLayout w:type="fixed"/>
        <w:tblLook w:val="04A0" w:firstRow="1" w:lastRow="0" w:firstColumn="1" w:lastColumn="0" w:noHBand="0" w:noVBand="1"/>
      </w:tblPr>
      <w:tblGrid>
        <w:gridCol w:w="1418"/>
        <w:gridCol w:w="992"/>
        <w:gridCol w:w="851"/>
        <w:gridCol w:w="708"/>
        <w:gridCol w:w="591"/>
        <w:gridCol w:w="850"/>
        <w:gridCol w:w="709"/>
        <w:gridCol w:w="709"/>
        <w:gridCol w:w="993"/>
        <w:gridCol w:w="1134"/>
        <w:gridCol w:w="850"/>
      </w:tblGrid>
      <w:tr w:rsidR="00805FE3" w:rsidRPr="009C1FA0" w:rsidTr="00805FE3">
        <w:trPr>
          <w:trHeight w:val="257"/>
        </w:trPr>
        <w:tc>
          <w:tcPr>
            <w:tcW w:w="1418" w:type="dxa"/>
            <w:vMerge w:val="restart"/>
            <w:tcBorders>
              <w:top w:val="single" w:sz="8" w:space="0" w:color="auto"/>
              <w:left w:val="single" w:sz="8" w:space="0" w:color="auto"/>
              <w:right w:val="single" w:sz="4" w:space="0" w:color="auto"/>
            </w:tcBorders>
            <w:shd w:val="clear" w:color="auto" w:fill="auto"/>
            <w:vAlign w:val="center"/>
            <w:hideMark/>
          </w:tcPr>
          <w:p w:rsidR="00805FE3" w:rsidRPr="001B41E1"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r w:rsidRPr="001B41E1">
              <w:rPr>
                <w:rFonts w:ascii="Times New Roman" w:eastAsia="Times New Roman" w:hAnsi="Times New Roman" w:cs="Times New Roman"/>
                <w:b/>
                <w:bCs/>
                <w:color w:val="000000"/>
                <w:sz w:val="20"/>
                <w:szCs w:val="20"/>
                <w:lang w:eastAsia="ru-RU"/>
              </w:rPr>
              <w:t>Города (районы) ПМР</w:t>
            </w:r>
          </w:p>
        </w:tc>
        <w:tc>
          <w:tcPr>
            <w:tcW w:w="992" w:type="dxa"/>
            <w:vMerge w:val="restart"/>
            <w:tcBorders>
              <w:top w:val="single" w:sz="8" w:space="0" w:color="auto"/>
              <w:left w:val="nil"/>
              <w:right w:val="single" w:sz="4" w:space="0" w:color="auto"/>
            </w:tcBorders>
            <w:shd w:val="clear" w:color="auto" w:fill="FFFFFF" w:themeFill="background1"/>
            <w:hideMark/>
          </w:tcPr>
          <w:p w:rsidR="00805FE3"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r w:rsidRPr="001B41E1">
              <w:rPr>
                <w:rFonts w:ascii="Times New Roman" w:eastAsia="Times New Roman" w:hAnsi="Times New Roman" w:cs="Times New Roman"/>
                <w:b/>
                <w:bCs/>
                <w:color w:val="000000"/>
                <w:sz w:val="20"/>
                <w:szCs w:val="20"/>
                <w:lang w:eastAsia="ru-RU"/>
              </w:rPr>
              <w:t>Всего на учете на 01.</w:t>
            </w:r>
            <w:r>
              <w:rPr>
                <w:rFonts w:ascii="Times New Roman" w:eastAsia="Times New Roman" w:hAnsi="Times New Roman" w:cs="Times New Roman"/>
                <w:b/>
                <w:bCs/>
                <w:color w:val="000000"/>
                <w:sz w:val="20"/>
                <w:szCs w:val="20"/>
                <w:lang w:eastAsia="ru-RU"/>
              </w:rPr>
              <w:t>07.</w:t>
            </w:r>
          </w:p>
          <w:p w:rsidR="00805FE3" w:rsidRPr="001B41E1"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2024г</w:t>
            </w:r>
            <w:r w:rsidRPr="001B41E1">
              <w:rPr>
                <w:rFonts w:ascii="Times New Roman" w:eastAsia="Times New Roman" w:hAnsi="Times New Roman" w:cs="Times New Roman"/>
                <w:b/>
                <w:bCs/>
                <w:color w:val="000000"/>
                <w:sz w:val="20"/>
                <w:szCs w:val="20"/>
                <w:lang w:eastAsia="ru-RU"/>
              </w:rPr>
              <w:t>.  детей до 18 лет в террит</w:t>
            </w:r>
            <w:r>
              <w:rPr>
                <w:rFonts w:ascii="Times New Roman" w:eastAsia="Times New Roman" w:hAnsi="Times New Roman" w:cs="Times New Roman"/>
                <w:b/>
                <w:bCs/>
                <w:color w:val="000000"/>
                <w:sz w:val="20"/>
                <w:szCs w:val="20"/>
                <w:lang w:eastAsia="ru-RU"/>
              </w:rPr>
              <w:t xml:space="preserve">. </w:t>
            </w:r>
            <w:r w:rsidRPr="001B41E1">
              <w:rPr>
                <w:rFonts w:ascii="Times New Roman" w:eastAsia="Times New Roman" w:hAnsi="Times New Roman" w:cs="Times New Roman"/>
                <w:b/>
                <w:bCs/>
                <w:color w:val="000000"/>
                <w:sz w:val="20"/>
                <w:szCs w:val="20"/>
                <w:lang w:eastAsia="ru-RU"/>
              </w:rPr>
              <w:t>отделах</w:t>
            </w:r>
          </w:p>
        </w:tc>
        <w:tc>
          <w:tcPr>
            <w:tcW w:w="3000" w:type="dxa"/>
            <w:gridSpan w:val="4"/>
            <w:tcBorders>
              <w:top w:val="single" w:sz="4" w:space="0" w:color="auto"/>
              <w:left w:val="single" w:sz="4" w:space="0" w:color="auto"/>
              <w:bottom w:val="single" w:sz="4" w:space="0" w:color="auto"/>
              <w:right w:val="single" w:sz="4" w:space="0" w:color="auto"/>
            </w:tcBorders>
            <w:shd w:val="clear" w:color="auto" w:fill="auto"/>
          </w:tcPr>
          <w:p w:rsidR="00805FE3" w:rsidRPr="001B41E1"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r w:rsidRPr="001B41E1">
              <w:rPr>
                <w:rFonts w:ascii="Times New Roman" w:eastAsia="Times New Roman" w:hAnsi="Times New Roman" w:cs="Times New Roman"/>
                <w:b/>
                <w:bCs/>
                <w:color w:val="000000"/>
                <w:sz w:val="20"/>
                <w:szCs w:val="20"/>
                <w:lang w:eastAsia="ru-RU"/>
              </w:rPr>
              <w:t>Из них</w:t>
            </w:r>
            <w:r w:rsidRPr="0076292D">
              <w:rPr>
                <w:rFonts w:ascii="Times New Roman" w:eastAsia="Times New Roman" w:hAnsi="Times New Roman" w:cs="Times New Roman"/>
                <w:b/>
                <w:bCs/>
                <w:color w:val="000000"/>
                <w:sz w:val="20"/>
                <w:szCs w:val="20"/>
                <w:lang w:eastAsia="ru-RU"/>
              </w:rPr>
              <w:t xml:space="preserve"> </w:t>
            </w:r>
            <w:r w:rsidRPr="001B41E1">
              <w:rPr>
                <w:rFonts w:ascii="Times New Roman" w:eastAsia="Times New Roman" w:hAnsi="Times New Roman" w:cs="Times New Roman"/>
                <w:b/>
                <w:bCs/>
                <w:color w:val="000000"/>
                <w:sz w:val="20"/>
                <w:szCs w:val="20"/>
                <w:lang w:eastAsia="ru-RU"/>
              </w:rPr>
              <w:t>находятся:</w:t>
            </w:r>
          </w:p>
        </w:tc>
        <w:tc>
          <w:tcPr>
            <w:tcW w:w="709" w:type="dxa"/>
            <w:vMerge w:val="restart"/>
            <w:tcBorders>
              <w:top w:val="single" w:sz="8" w:space="0" w:color="auto"/>
              <w:left w:val="nil"/>
              <w:right w:val="single" w:sz="4" w:space="0" w:color="auto"/>
            </w:tcBorders>
          </w:tcPr>
          <w:p w:rsidR="00805FE3" w:rsidRPr="001B41E1" w:rsidRDefault="00805FE3" w:rsidP="00805FE3">
            <w:pPr>
              <w:spacing w:after="0" w:line="240" w:lineRule="auto"/>
              <w:jc w:val="center"/>
              <w:rPr>
                <w:rFonts w:ascii="Times New Roman" w:eastAsia="Times New Roman" w:hAnsi="Times New Roman" w:cs="Times New Roman"/>
                <w:b/>
                <w:color w:val="000000"/>
                <w:sz w:val="20"/>
                <w:szCs w:val="20"/>
                <w:lang w:eastAsia="ru-RU"/>
              </w:rPr>
            </w:pPr>
            <w:r w:rsidRPr="001B41E1">
              <w:rPr>
                <w:rFonts w:ascii="Times New Roman" w:eastAsia="Times New Roman" w:hAnsi="Times New Roman" w:cs="Times New Roman"/>
                <w:b/>
                <w:color w:val="000000"/>
                <w:sz w:val="20"/>
                <w:szCs w:val="20"/>
                <w:lang w:eastAsia="ru-RU"/>
              </w:rPr>
              <w:t>Детей дошкольного возраста</w:t>
            </w:r>
          </w:p>
        </w:tc>
        <w:tc>
          <w:tcPr>
            <w:tcW w:w="709" w:type="dxa"/>
            <w:vMerge w:val="restart"/>
            <w:tcBorders>
              <w:top w:val="single" w:sz="4" w:space="0" w:color="auto"/>
              <w:left w:val="nil"/>
              <w:right w:val="single" w:sz="4" w:space="0" w:color="auto"/>
            </w:tcBorders>
          </w:tcPr>
          <w:p w:rsidR="00805FE3" w:rsidRPr="001B41E1"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r w:rsidRPr="001B41E1">
              <w:rPr>
                <w:rFonts w:ascii="Times New Roman" w:eastAsia="Times New Roman" w:hAnsi="Times New Roman" w:cs="Times New Roman"/>
                <w:b/>
                <w:bCs/>
                <w:color w:val="000000"/>
                <w:sz w:val="20"/>
                <w:szCs w:val="20"/>
                <w:lang w:eastAsia="ru-RU"/>
              </w:rPr>
              <w:t>Детей школьного возраста</w:t>
            </w:r>
          </w:p>
        </w:tc>
        <w:tc>
          <w:tcPr>
            <w:tcW w:w="993" w:type="dxa"/>
            <w:vMerge w:val="restart"/>
            <w:tcBorders>
              <w:top w:val="single" w:sz="4" w:space="0" w:color="auto"/>
              <w:left w:val="nil"/>
              <w:right w:val="single" w:sz="4" w:space="0" w:color="auto"/>
            </w:tcBorders>
          </w:tcPr>
          <w:p w:rsidR="00805FE3" w:rsidRPr="001B41E1"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r w:rsidRPr="001B41E1">
              <w:rPr>
                <w:rFonts w:ascii="Times New Roman" w:eastAsia="Times New Roman" w:hAnsi="Times New Roman" w:cs="Times New Roman"/>
                <w:b/>
                <w:bCs/>
                <w:color w:val="000000"/>
                <w:sz w:val="20"/>
                <w:szCs w:val="20"/>
                <w:lang w:eastAsia="ru-RU"/>
              </w:rPr>
              <w:t>Уч-</w:t>
            </w:r>
            <w:r>
              <w:rPr>
                <w:rFonts w:ascii="Times New Roman" w:eastAsia="Times New Roman" w:hAnsi="Times New Roman" w:cs="Times New Roman"/>
                <w:b/>
                <w:bCs/>
                <w:color w:val="000000"/>
                <w:sz w:val="20"/>
                <w:szCs w:val="20"/>
                <w:lang w:eastAsia="ru-RU"/>
              </w:rPr>
              <w:t>х</w:t>
            </w:r>
            <w:r w:rsidRPr="001B41E1">
              <w:rPr>
                <w:rFonts w:ascii="Times New Roman" w:eastAsia="Times New Roman" w:hAnsi="Times New Roman" w:cs="Times New Roman"/>
                <w:b/>
                <w:bCs/>
                <w:color w:val="000000"/>
                <w:sz w:val="20"/>
                <w:szCs w:val="20"/>
                <w:lang w:eastAsia="ru-RU"/>
              </w:rPr>
              <w:t xml:space="preserve">ся </w:t>
            </w:r>
            <w:r>
              <w:rPr>
                <w:rFonts w:ascii="Times New Roman" w:eastAsia="Times New Roman" w:hAnsi="Times New Roman" w:cs="Times New Roman"/>
                <w:b/>
                <w:bCs/>
                <w:color w:val="000000"/>
                <w:sz w:val="20"/>
                <w:szCs w:val="20"/>
                <w:lang w:eastAsia="ru-RU"/>
              </w:rPr>
              <w:t xml:space="preserve">и студентов </w:t>
            </w:r>
            <w:r w:rsidRPr="001B41E1">
              <w:rPr>
                <w:rFonts w:ascii="Times New Roman" w:eastAsia="Times New Roman" w:hAnsi="Times New Roman" w:cs="Times New Roman"/>
                <w:b/>
                <w:bCs/>
                <w:color w:val="000000"/>
                <w:sz w:val="20"/>
                <w:szCs w:val="20"/>
                <w:lang w:eastAsia="ru-RU"/>
              </w:rPr>
              <w:t>орг</w:t>
            </w:r>
            <w:r>
              <w:rPr>
                <w:rFonts w:ascii="Times New Roman" w:eastAsia="Times New Roman" w:hAnsi="Times New Roman" w:cs="Times New Roman"/>
                <w:b/>
                <w:bCs/>
                <w:color w:val="000000"/>
                <w:sz w:val="20"/>
                <w:szCs w:val="20"/>
                <w:lang w:eastAsia="ru-RU"/>
              </w:rPr>
              <w:t>.</w:t>
            </w:r>
            <w:r w:rsidRPr="001B41E1">
              <w:rPr>
                <w:rFonts w:ascii="Times New Roman" w:eastAsia="Times New Roman" w:hAnsi="Times New Roman" w:cs="Times New Roman"/>
                <w:b/>
                <w:bCs/>
                <w:color w:val="000000"/>
                <w:sz w:val="20"/>
                <w:szCs w:val="20"/>
                <w:lang w:eastAsia="ru-RU"/>
              </w:rPr>
              <w:t xml:space="preserve"> профобрвозрастом до 18 лет</w:t>
            </w:r>
          </w:p>
        </w:tc>
        <w:tc>
          <w:tcPr>
            <w:tcW w:w="1134" w:type="dxa"/>
            <w:vMerge w:val="restart"/>
            <w:tcBorders>
              <w:top w:val="single" w:sz="4" w:space="0" w:color="auto"/>
              <w:left w:val="nil"/>
              <w:right w:val="single" w:sz="4" w:space="0" w:color="auto"/>
            </w:tcBorders>
          </w:tcPr>
          <w:p w:rsidR="00805FE3" w:rsidRPr="001B41E1"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Уч-хся и с</w:t>
            </w:r>
            <w:r w:rsidRPr="001B41E1">
              <w:rPr>
                <w:rFonts w:ascii="Times New Roman" w:eastAsia="Times New Roman" w:hAnsi="Times New Roman" w:cs="Times New Roman"/>
                <w:b/>
                <w:bCs/>
                <w:color w:val="000000"/>
                <w:sz w:val="20"/>
                <w:szCs w:val="20"/>
                <w:lang w:eastAsia="ru-RU"/>
              </w:rPr>
              <w:t>тудентов от 18 до 25 лет, обуча-ся в орг-ях профобразования</w:t>
            </w:r>
          </w:p>
        </w:tc>
        <w:tc>
          <w:tcPr>
            <w:tcW w:w="850" w:type="dxa"/>
            <w:vMerge w:val="restart"/>
            <w:tcBorders>
              <w:top w:val="single" w:sz="4" w:space="0" w:color="auto"/>
              <w:left w:val="nil"/>
              <w:right w:val="single" w:sz="4" w:space="0" w:color="auto"/>
            </w:tcBorders>
          </w:tcPr>
          <w:p w:rsidR="00805FE3"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Дети до 18-ти лет, не учатся и не работают</w:t>
            </w:r>
          </w:p>
        </w:tc>
      </w:tr>
      <w:tr w:rsidR="00805FE3" w:rsidRPr="009C1FA0" w:rsidTr="00805FE3">
        <w:trPr>
          <w:trHeight w:val="788"/>
        </w:trPr>
        <w:tc>
          <w:tcPr>
            <w:tcW w:w="1418" w:type="dxa"/>
            <w:vMerge/>
            <w:tcBorders>
              <w:top w:val="single" w:sz="8" w:space="0" w:color="auto"/>
              <w:left w:val="single" w:sz="8"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p>
        </w:tc>
        <w:tc>
          <w:tcPr>
            <w:tcW w:w="992" w:type="dxa"/>
            <w:vMerge/>
            <w:tcBorders>
              <w:top w:val="single" w:sz="8" w:space="0" w:color="auto"/>
              <w:left w:val="nil"/>
              <w:right w:val="single" w:sz="4" w:space="0" w:color="auto"/>
            </w:tcBorders>
            <w:shd w:val="clear" w:color="auto" w:fill="FFFFFF" w:themeFill="background1"/>
          </w:tcPr>
          <w:p w:rsidR="00805FE3" w:rsidRPr="009C1FA0"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p>
        </w:tc>
        <w:tc>
          <w:tcPr>
            <w:tcW w:w="851" w:type="dxa"/>
            <w:tcBorders>
              <w:top w:val="single" w:sz="4" w:space="0" w:color="auto"/>
              <w:left w:val="single" w:sz="4" w:space="0" w:color="auto"/>
              <w:right w:val="single" w:sz="8" w:space="0" w:color="000000"/>
            </w:tcBorders>
            <w:shd w:val="clear" w:color="auto" w:fill="auto"/>
          </w:tcPr>
          <w:p w:rsidR="00805FE3" w:rsidRPr="009C1FA0"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r w:rsidRPr="009C1FA0">
              <w:rPr>
                <w:rFonts w:ascii="Times New Roman" w:eastAsia="Times New Roman" w:hAnsi="Times New Roman" w:cs="Times New Roman"/>
                <w:b/>
                <w:bCs/>
                <w:color w:val="000000"/>
                <w:sz w:val="20"/>
                <w:szCs w:val="20"/>
                <w:lang w:eastAsia="ru-RU"/>
              </w:rPr>
              <w:t>под опекой физических лиц</w:t>
            </w:r>
          </w:p>
        </w:tc>
        <w:tc>
          <w:tcPr>
            <w:tcW w:w="708" w:type="dxa"/>
            <w:tcBorders>
              <w:top w:val="single" w:sz="4" w:space="0" w:color="auto"/>
              <w:left w:val="nil"/>
              <w:right w:val="single" w:sz="4" w:space="0" w:color="auto"/>
            </w:tcBorders>
            <w:shd w:val="clear" w:color="auto" w:fill="auto"/>
          </w:tcPr>
          <w:p w:rsidR="00805FE3" w:rsidRPr="009C1FA0"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r w:rsidRPr="00BB71EF">
              <w:rPr>
                <w:rFonts w:ascii="Times New Roman" w:eastAsia="Times New Roman" w:hAnsi="Times New Roman" w:cs="Times New Roman"/>
                <w:b/>
                <w:bCs/>
                <w:color w:val="000000"/>
                <w:sz w:val="20"/>
                <w:szCs w:val="20"/>
                <w:lang w:eastAsia="ru-RU"/>
              </w:rPr>
              <w:t>в гос-ных</w:t>
            </w:r>
            <w:r w:rsidRPr="009C1FA0">
              <w:rPr>
                <w:rFonts w:ascii="Times New Roman" w:eastAsia="Times New Roman" w:hAnsi="Times New Roman" w:cs="Times New Roman"/>
                <w:b/>
                <w:bCs/>
                <w:color w:val="000000"/>
                <w:sz w:val="20"/>
                <w:szCs w:val="20"/>
                <w:lang w:eastAsia="ru-RU"/>
              </w:rPr>
              <w:t xml:space="preserve"> учреждениях</w:t>
            </w:r>
          </w:p>
        </w:tc>
        <w:tc>
          <w:tcPr>
            <w:tcW w:w="591" w:type="dxa"/>
            <w:tcBorders>
              <w:top w:val="single" w:sz="4" w:space="0" w:color="auto"/>
              <w:left w:val="nil"/>
              <w:right w:val="single" w:sz="4" w:space="0" w:color="auto"/>
            </w:tcBorders>
            <w:shd w:val="clear" w:color="auto" w:fill="auto"/>
          </w:tcPr>
          <w:p w:rsidR="00805FE3" w:rsidRPr="009C1FA0"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 ДДСТ</w:t>
            </w:r>
          </w:p>
        </w:tc>
        <w:tc>
          <w:tcPr>
            <w:tcW w:w="850" w:type="dxa"/>
            <w:tcBorders>
              <w:top w:val="single" w:sz="4" w:space="0" w:color="auto"/>
              <w:left w:val="nil"/>
              <w:right w:val="single" w:sz="4" w:space="0" w:color="auto"/>
            </w:tcBorders>
            <w:shd w:val="clear" w:color="auto" w:fill="auto"/>
          </w:tcPr>
          <w:p w:rsidR="00805FE3" w:rsidRPr="009C1FA0"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 организациях проф. образования</w:t>
            </w:r>
          </w:p>
        </w:tc>
        <w:tc>
          <w:tcPr>
            <w:tcW w:w="709" w:type="dxa"/>
            <w:vMerge/>
            <w:tcBorders>
              <w:left w:val="nil"/>
              <w:right w:val="single" w:sz="4" w:space="0" w:color="auto"/>
            </w:tcBorders>
          </w:tcPr>
          <w:p w:rsidR="00805FE3" w:rsidRPr="009C1FA0" w:rsidRDefault="00805FE3" w:rsidP="00805FE3">
            <w:pPr>
              <w:spacing w:after="0" w:line="240" w:lineRule="auto"/>
              <w:jc w:val="center"/>
              <w:rPr>
                <w:rFonts w:ascii="Times New Roman" w:eastAsia="Times New Roman" w:hAnsi="Times New Roman" w:cs="Times New Roman"/>
                <w:b/>
                <w:color w:val="000000"/>
                <w:sz w:val="20"/>
                <w:szCs w:val="20"/>
                <w:lang w:eastAsia="ru-RU"/>
              </w:rPr>
            </w:pPr>
          </w:p>
        </w:tc>
        <w:tc>
          <w:tcPr>
            <w:tcW w:w="709" w:type="dxa"/>
            <w:vMerge/>
            <w:tcBorders>
              <w:top w:val="single" w:sz="4" w:space="0" w:color="auto"/>
              <w:left w:val="nil"/>
              <w:right w:val="single" w:sz="4" w:space="0" w:color="auto"/>
            </w:tcBorders>
          </w:tcPr>
          <w:p w:rsidR="00805FE3" w:rsidRPr="009C1FA0"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p>
        </w:tc>
        <w:tc>
          <w:tcPr>
            <w:tcW w:w="993" w:type="dxa"/>
            <w:vMerge/>
            <w:tcBorders>
              <w:top w:val="single" w:sz="4" w:space="0" w:color="auto"/>
              <w:left w:val="nil"/>
              <w:right w:val="single" w:sz="4" w:space="0" w:color="auto"/>
            </w:tcBorders>
          </w:tcPr>
          <w:p w:rsidR="00805FE3" w:rsidRPr="009C1FA0"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vMerge/>
            <w:tcBorders>
              <w:top w:val="single" w:sz="4" w:space="0" w:color="auto"/>
              <w:left w:val="nil"/>
              <w:right w:val="single" w:sz="4" w:space="0" w:color="auto"/>
            </w:tcBorders>
          </w:tcPr>
          <w:p w:rsidR="00805FE3" w:rsidRPr="009C1FA0"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p>
        </w:tc>
        <w:tc>
          <w:tcPr>
            <w:tcW w:w="850" w:type="dxa"/>
            <w:vMerge/>
            <w:tcBorders>
              <w:left w:val="nil"/>
              <w:right w:val="single" w:sz="4" w:space="0" w:color="auto"/>
            </w:tcBorders>
          </w:tcPr>
          <w:p w:rsidR="00805FE3" w:rsidRPr="009C1FA0"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p>
        </w:tc>
      </w:tr>
      <w:tr w:rsidR="00805FE3" w:rsidRPr="009C1FA0" w:rsidTr="00805FE3">
        <w:trPr>
          <w:trHeight w:val="69"/>
        </w:trPr>
        <w:tc>
          <w:tcPr>
            <w:tcW w:w="141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05FE3" w:rsidRPr="009C1FA0" w:rsidRDefault="00805FE3" w:rsidP="00805FE3">
            <w:pPr>
              <w:spacing w:after="0" w:line="240" w:lineRule="auto"/>
              <w:rPr>
                <w:rFonts w:ascii="Times New Roman" w:eastAsia="Times New Roman" w:hAnsi="Times New Roman" w:cs="Times New Roman"/>
                <w:color w:val="000000"/>
                <w:sz w:val="20"/>
                <w:szCs w:val="20"/>
                <w:lang w:eastAsia="ru-RU"/>
              </w:rPr>
            </w:pPr>
            <w:r w:rsidRPr="009C1FA0">
              <w:rPr>
                <w:rFonts w:ascii="Times New Roman" w:eastAsia="Times New Roman" w:hAnsi="Times New Roman" w:cs="Times New Roman"/>
                <w:color w:val="000000"/>
                <w:sz w:val="20"/>
                <w:szCs w:val="20"/>
                <w:lang w:eastAsia="ru-RU"/>
              </w:rPr>
              <w:t>Тирасполь</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805FE3" w:rsidRPr="00304474"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316</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w:t>
            </w:r>
          </w:p>
        </w:tc>
        <w:tc>
          <w:tcPr>
            <w:tcW w:w="591" w:type="dxa"/>
            <w:tcBorders>
              <w:top w:val="single" w:sz="4" w:space="0" w:color="auto"/>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709" w:type="dxa"/>
            <w:tcBorders>
              <w:top w:val="single" w:sz="4" w:space="0" w:color="auto"/>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709" w:type="dxa"/>
            <w:tcBorders>
              <w:top w:val="single" w:sz="4" w:space="0" w:color="auto"/>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252</w:t>
            </w:r>
          </w:p>
        </w:tc>
        <w:tc>
          <w:tcPr>
            <w:tcW w:w="993" w:type="dxa"/>
            <w:tcBorders>
              <w:top w:val="single" w:sz="4" w:space="0" w:color="auto"/>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1134" w:type="dxa"/>
            <w:tcBorders>
              <w:top w:val="single" w:sz="4" w:space="0" w:color="auto"/>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w:t>
            </w:r>
          </w:p>
        </w:tc>
        <w:tc>
          <w:tcPr>
            <w:tcW w:w="850" w:type="dxa"/>
            <w:tcBorders>
              <w:top w:val="single" w:sz="4" w:space="0" w:color="auto"/>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p>
        </w:tc>
      </w:tr>
      <w:tr w:rsidR="00805FE3" w:rsidRPr="009C1FA0" w:rsidTr="00805FE3">
        <w:trPr>
          <w:trHeight w:val="205"/>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805FE3" w:rsidRPr="009C1FA0" w:rsidRDefault="00805FE3" w:rsidP="00805FE3">
            <w:pPr>
              <w:spacing w:after="0" w:line="240" w:lineRule="auto"/>
              <w:rPr>
                <w:rFonts w:ascii="Times New Roman" w:eastAsia="Times New Roman" w:hAnsi="Times New Roman" w:cs="Times New Roman"/>
                <w:color w:val="000000"/>
                <w:sz w:val="20"/>
                <w:szCs w:val="20"/>
                <w:lang w:eastAsia="ru-RU"/>
              </w:rPr>
            </w:pPr>
            <w:r w:rsidRPr="009C1FA0">
              <w:rPr>
                <w:rFonts w:ascii="Times New Roman" w:eastAsia="Times New Roman" w:hAnsi="Times New Roman" w:cs="Times New Roman"/>
                <w:color w:val="000000"/>
                <w:sz w:val="20"/>
                <w:szCs w:val="20"/>
                <w:lang w:eastAsia="ru-RU"/>
              </w:rPr>
              <w:t>Бендеры</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805FE3" w:rsidRPr="00304474"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226</w:t>
            </w:r>
          </w:p>
        </w:tc>
        <w:tc>
          <w:tcPr>
            <w:tcW w:w="851" w:type="dxa"/>
            <w:tcBorders>
              <w:top w:val="nil"/>
              <w:left w:val="single" w:sz="4" w:space="0" w:color="auto"/>
              <w:bottom w:val="single" w:sz="4" w:space="0" w:color="auto"/>
              <w:right w:val="single" w:sz="8"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138</w:t>
            </w:r>
          </w:p>
        </w:tc>
        <w:tc>
          <w:tcPr>
            <w:tcW w:w="708" w:type="dxa"/>
            <w:tcBorders>
              <w:top w:val="nil"/>
              <w:left w:val="nil"/>
              <w:bottom w:val="single" w:sz="4" w:space="0" w:color="auto"/>
              <w:right w:val="single" w:sz="4" w:space="0" w:color="auto"/>
            </w:tcBorders>
            <w:shd w:val="clear" w:color="auto" w:fill="auto"/>
            <w:noWrap/>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w:t>
            </w:r>
          </w:p>
        </w:tc>
        <w:tc>
          <w:tcPr>
            <w:tcW w:w="591"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709"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709"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183</w:t>
            </w:r>
          </w:p>
        </w:tc>
        <w:tc>
          <w:tcPr>
            <w:tcW w:w="993"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p>
        </w:tc>
        <w:tc>
          <w:tcPr>
            <w:tcW w:w="850"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p>
        </w:tc>
      </w:tr>
      <w:tr w:rsidR="00805FE3" w:rsidRPr="009C1FA0" w:rsidTr="00805FE3">
        <w:trPr>
          <w:trHeight w:val="188"/>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805FE3" w:rsidRPr="009C1FA0" w:rsidRDefault="00805FE3" w:rsidP="00805FE3">
            <w:pPr>
              <w:spacing w:after="0" w:line="240" w:lineRule="auto"/>
              <w:rPr>
                <w:rFonts w:ascii="Times New Roman" w:eastAsia="Times New Roman" w:hAnsi="Times New Roman" w:cs="Times New Roman"/>
                <w:color w:val="000000"/>
                <w:sz w:val="20"/>
                <w:szCs w:val="20"/>
                <w:lang w:eastAsia="ru-RU"/>
              </w:rPr>
            </w:pPr>
            <w:r w:rsidRPr="009C1FA0">
              <w:rPr>
                <w:rFonts w:ascii="Times New Roman" w:eastAsia="Times New Roman" w:hAnsi="Times New Roman" w:cs="Times New Roman"/>
                <w:color w:val="000000"/>
                <w:sz w:val="20"/>
                <w:szCs w:val="20"/>
                <w:lang w:eastAsia="ru-RU"/>
              </w:rPr>
              <w:t>Слободзея</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805FE3" w:rsidRPr="00304474"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336</w:t>
            </w:r>
          </w:p>
        </w:tc>
        <w:tc>
          <w:tcPr>
            <w:tcW w:w="851" w:type="dxa"/>
            <w:tcBorders>
              <w:top w:val="nil"/>
              <w:left w:val="single" w:sz="4" w:space="0" w:color="auto"/>
              <w:bottom w:val="single" w:sz="4" w:space="0" w:color="auto"/>
              <w:right w:val="single" w:sz="8"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160</w:t>
            </w:r>
          </w:p>
        </w:tc>
        <w:tc>
          <w:tcPr>
            <w:tcW w:w="708" w:type="dxa"/>
            <w:tcBorders>
              <w:top w:val="nil"/>
              <w:left w:val="nil"/>
              <w:bottom w:val="single" w:sz="4" w:space="0" w:color="auto"/>
              <w:right w:val="single" w:sz="4" w:space="0" w:color="auto"/>
            </w:tcBorders>
            <w:shd w:val="clear" w:color="auto" w:fill="auto"/>
            <w:noWrap/>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142</w:t>
            </w:r>
          </w:p>
        </w:tc>
        <w:tc>
          <w:tcPr>
            <w:tcW w:w="591"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850"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709"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709"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299</w:t>
            </w:r>
          </w:p>
        </w:tc>
        <w:tc>
          <w:tcPr>
            <w:tcW w:w="993"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1134"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w:t>
            </w:r>
          </w:p>
        </w:tc>
        <w:tc>
          <w:tcPr>
            <w:tcW w:w="850"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p>
        </w:tc>
      </w:tr>
      <w:tr w:rsidR="00805FE3" w:rsidRPr="009C1FA0" w:rsidTr="00805FE3">
        <w:trPr>
          <w:trHeight w:val="205"/>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805FE3" w:rsidRPr="009C1FA0" w:rsidRDefault="00805FE3" w:rsidP="00805FE3">
            <w:pPr>
              <w:spacing w:after="0" w:line="240" w:lineRule="auto"/>
              <w:rPr>
                <w:rFonts w:ascii="Times New Roman" w:eastAsia="Times New Roman" w:hAnsi="Times New Roman" w:cs="Times New Roman"/>
                <w:color w:val="000000"/>
                <w:sz w:val="18"/>
                <w:szCs w:val="18"/>
                <w:lang w:eastAsia="ru-RU"/>
              </w:rPr>
            </w:pPr>
            <w:r w:rsidRPr="009C1FA0">
              <w:rPr>
                <w:rFonts w:ascii="Times New Roman" w:eastAsia="Times New Roman" w:hAnsi="Times New Roman" w:cs="Times New Roman"/>
                <w:color w:val="000000"/>
                <w:sz w:val="18"/>
                <w:szCs w:val="18"/>
                <w:lang w:eastAsia="ru-RU"/>
              </w:rPr>
              <w:t>Григориополь</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805FE3" w:rsidRPr="00304474"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121</w:t>
            </w:r>
          </w:p>
        </w:tc>
        <w:tc>
          <w:tcPr>
            <w:tcW w:w="851" w:type="dxa"/>
            <w:tcBorders>
              <w:top w:val="nil"/>
              <w:left w:val="single" w:sz="4" w:space="0" w:color="auto"/>
              <w:bottom w:val="single" w:sz="4" w:space="0" w:color="auto"/>
              <w:right w:val="single" w:sz="8"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w:t>
            </w:r>
          </w:p>
        </w:tc>
        <w:tc>
          <w:tcPr>
            <w:tcW w:w="708" w:type="dxa"/>
            <w:tcBorders>
              <w:top w:val="nil"/>
              <w:left w:val="nil"/>
              <w:bottom w:val="single" w:sz="4" w:space="0" w:color="auto"/>
              <w:right w:val="single" w:sz="4" w:space="0" w:color="auto"/>
            </w:tcBorders>
            <w:shd w:val="clear" w:color="auto" w:fill="auto"/>
            <w:noWrap/>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w:t>
            </w:r>
          </w:p>
        </w:tc>
        <w:tc>
          <w:tcPr>
            <w:tcW w:w="591"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709"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09"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993"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w:t>
            </w:r>
          </w:p>
        </w:tc>
        <w:tc>
          <w:tcPr>
            <w:tcW w:w="850"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r>
      <w:tr w:rsidR="00805FE3" w:rsidRPr="009C1FA0" w:rsidTr="00805FE3">
        <w:trPr>
          <w:trHeight w:val="224"/>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805FE3" w:rsidRPr="009C1FA0" w:rsidRDefault="00805FE3" w:rsidP="00805FE3">
            <w:pPr>
              <w:spacing w:after="0" w:line="240" w:lineRule="auto"/>
              <w:rPr>
                <w:rFonts w:ascii="Times New Roman" w:eastAsia="Times New Roman" w:hAnsi="Times New Roman" w:cs="Times New Roman"/>
                <w:color w:val="000000"/>
                <w:sz w:val="20"/>
                <w:szCs w:val="20"/>
                <w:lang w:eastAsia="ru-RU"/>
              </w:rPr>
            </w:pPr>
            <w:r w:rsidRPr="009C1FA0">
              <w:rPr>
                <w:rFonts w:ascii="Times New Roman" w:eastAsia="Times New Roman" w:hAnsi="Times New Roman" w:cs="Times New Roman"/>
                <w:color w:val="000000"/>
                <w:sz w:val="20"/>
                <w:szCs w:val="20"/>
                <w:lang w:eastAsia="ru-RU"/>
              </w:rPr>
              <w:t xml:space="preserve">Дубоссары </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805FE3" w:rsidRPr="00304474"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w:t>
            </w:r>
          </w:p>
        </w:tc>
        <w:tc>
          <w:tcPr>
            <w:tcW w:w="851" w:type="dxa"/>
            <w:tcBorders>
              <w:top w:val="nil"/>
              <w:left w:val="single" w:sz="4" w:space="0" w:color="auto"/>
              <w:bottom w:val="single" w:sz="4" w:space="0" w:color="auto"/>
              <w:right w:val="single" w:sz="8"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c>
          <w:tcPr>
            <w:tcW w:w="708" w:type="dxa"/>
            <w:tcBorders>
              <w:top w:val="nil"/>
              <w:left w:val="nil"/>
              <w:bottom w:val="single" w:sz="4" w:space="0" w:color="auto"/>
              <w:right w:val="single" w:sz="4" w:space="0" w:color="auto"/>
            </w:tcBorders>
            <w:shd w:val="clear" w:color="auto" w:fill="auto"/>
            <w:noWrap/>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c>
          <w:tcPr>
            <w:tcW w:w="591"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709"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709"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993"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850"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p>
        </w:tc>
      </w:tr>
      <w:tr w:rsidR="00805FE3" w:rsidRPr="009C1FA0" w:rsidTr="00805FE3">
        <w:trPr>
          <w:trHeight w:val="113"/>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805FE3" w:rsidRPr="009C1FA0" w:rsidRDefault="00805FE3" w:rsidP="00805FE3">
            <w:pPr>
              <w:spacing w:after="0" w:line="240" w:lineRule="auto"/>
              <w:rPr>
                <w:rFonts w:ascii="Times New Roman" w:eastAsia="Times New Roman" w:hAnsi="Times New Roman" w:cs="Times New Roman"/>
                <w:color w:val="000000"/>
                <w:sz w:val="20"/>
                <w:szCs w:val="20"/>
                <w:lang w:eastAsia="ru-RU"/>
              </w:rPr>
            </w:pPr>
            <w:r w:rsidRPr="009C1FA0">
              <w:rPr>
                <w:rFonts w:ascii="Times New Roman" w:eastAsia="Times New Roman" w:hAnsi="Times New Roman" w:cs="Times New Roman"/>
                <w:color w:val="000000"/>
                <w:sz w:val="20"/>
                <w:szCs w:val="20"/>
                <w:lang w:eastAsia="ru-RU"/>
              </w:rPr>
              <w:t>Рыбница</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805FE3" w:rsidRPr="00304474"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181</w:t>
            </w:r>
          </w:p>
        </w:tc>
        <w:tc>
          <w:tcPr>
            <w:tcW w:w="851" w:type="dxa"/>
            <w:tcBorders>
              <w:top w:val="nil"/>
              <w:left w:val="single" w:sz="4" w:space="0" w:color="auto"/>
              <w:bottom w:val="single" w:sz="4" w:space="0" w:color="auto"/>
              <w:right w:val="single" w:sz="8"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103</w:t>
            </w:r>
          </w:p>
        </w:tc>
        <w:tc>
          <w:tcPr>
            <w:tcW w:w="708" w:type="dxa"/>
            <w:tcBorders>
              <w:top w:val="nil"/>
              <w:left w:val="nil"/>
              <w:bottom w:val="single" w:sz="4" w:space="0" w:color="auto"/>
              <w:right w:val="single" w:sz="4" w:space="0" w:color="auto"/>
            </w:tcBorders>
            <w:shd w:val="clear" w:color="auto" w:fill="auto"/>
            <w:noWrap/>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w:t>
            </w:r>
          </w:p>
        </w:tc>
        <w:tc>
          <w:tcPr>
            <w:tcW w:w="591"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709"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709"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w:t>
            </w:r>
          </w:p>
        </w:tc>
        <w:tc>
          <w:tcPr>
            <w:tcW w:w="993"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w:t>
            </w:r>
          </w:p>
        </w:tc>
        <w:tc>
          <w:tcPr>
            <w:tcW w:w="850"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p>
        </w:tc>
      </w:tr>
      <w:tr w:rsidR="00805FE3" w:rsidRPr="009C1FA0" w:rsidTr="00805FE3">
        <w:trPr>
          <w:trHeight w:val="160"/>
        </w:trPr>
        <w:tc>
          <w:tcPr>
            <w:tcW w:w="1418" w:type="dxa"/>
            <w:tcBorders>
              <w:top w:val="nil"/>
              <w:left w:val="single" w:sz="8" w:space="0" w:color="auto"/>
              <w:bottom w:val="single" w:sz="4" w:space="0" w:color="auto"/>
              <w:right w:val="single" w:sz="4" w:space="0" w:color="auto"/>
            </w:tcBorders>
            <w:shd w:val="clear" w:color="auto" w:fill="auto"/>
            <w:noWrap/>
            <w:vAlign w:val="bottom"/>
            <w:hideMark/>
          </w:tcPr>
          <w:p w:rsidR="00805FE3" w:rsidRPr="009C1FA0" w:rsidRDefault="00805FE3" w:rsidP="00805FE3">
            <w:pPr>
              <w:spacing w:after="0" w:line="240" w:lineRule="auto"/>
              <w:rPr>
                <w:rFonts w:ascii="Times New Roman" w:eastAsia="Times New Roman" w:hAnsi="Times New Roman" w:cs="Times New Roman"/>
                <w:color w:val="000000"/>
                <w:sz w:val="20"/>
                <w:szCs w:val="20"/>
                <w:lang w:eastAsia="ru-RU"/>
              </w:rPr>
            </w:pPr>
            <w:r w:rsidRPr="009C1FA0">
              <w:rPr>
                <w:rFonts w:ascii="Times New Roman" w:eastAsia="Times New Roman" w:hAnsi="Times New Roman" w:cs="Times New Roman"/>
                <w:color w:val="000000"/>
                <w:sz w:val="20"/>
                <w:szCs w:val="20"/>
                <w:lang w:eastAsia="ru-RU"/>
              </w:rPr>
              <w:t>Каменка</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805FE3" w:rsidRPr="00304474"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w:t>
            </w: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708" w:type="dxa"/>
            <w:tcBorders>
              <w:top w:val="nil"/>
              <w:left w:val="nil"/>
              <w:bottom w:val="single" w:sz="4" w:space="0" w:color="auto"/>
              <w:right w:val="single" w:sz="4" w:space="0" w:color="auto"/>
            </w:tcBorders>
            <w:shd w:val="clear" w:color="auto" w:fill="auto"/>
            <w:noWrap/>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591"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709"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9" w:type="dxa"/>
            <w:tcBorders>
              <w:top w:val="nil"/>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993" w:type="dxa"/>
            <w:tcBorders>
              <w:top w:val="nil"/>
              <w:left w:val="nil"/>
              <w:bottom w:val="single" w:sz="4" w:space="0" w:color="auto"/>
              <w:right w:val="single" w:sz="4"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134" w:type="dxa"/>
            <w:tcBorders>
              <w:top w:val="single" w:sz="4" w:space="0" w:color="auto"/>
              <w:left w:val="nil"/>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850" w:type="dxa"/>
            <w:tcBorders>
              <w:top w:val="single" w:sz="4" w:space="0" w:color="auto"/>
              <w:left w:val="nil"/>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r>
      <w:tr w:rsidR="00805FE3" w:rsidRPr="009C1FA0" w:rsidTr="00805FE3">
        <w:trPr>
          <w:trHeight w:val="193"/>
        </w:trPr>
        <w:tc>
          <w:tcPr>
            <w:tcW w:w="1418" w:type="dxa"/>
            <w:tcBorders>
              <w:top w:val="single" w:sz="4" w:space="0" w:color="auto"/>
              <w:left w:val="single" w:sz="8" w:space="0" w:color="auto"/>
              <w:bottom w:val="single" w:sz="4" w:space="0" w:color="auto"/>
              <w:right w:val="single" w:sz="4" w:space="0" w:color="auto"/>
            </w:tcBorders>
            <w:shd w:val="clear" w:color="auto" w:fill="auto"/>
            <w:noWrap/>
            <w:hideMark/>
          </w:tcPr>
          <w:p w:rsidR="00805FE3" w:rsidRPr="009C1FA0" w:rsidRDefault="00805FE3" w:rsidP="00805FE3">
            <w:pPr>
              <w:spacing w:after="0" w:line="240" w:lineRule="auto"/>
              <w:jc w:val="center"/>
              <w:rPr>
                <w:rFonts w:ascii="Times New Roman" w:eastAsia="Times New Roman" w:hAnsi="Times New Roman" w:cs="Times New Roman"/>
                <w:b/>
                <w:color w:val="000000"/>
                <w:sz w:val="20"/>
                <w:szCs w:val="20"/>
                <w:lang w:eastAsia="ru-RU"/>
              </w:rPr>
            </w:pPr>
            <w:r w:rsidRPr="009C1FA0">
              <w:rPr>
                <w:rFonts w:ascii="Times New Roman" w:eastAsia="Times New Roman" w:hAnsi="Times New Roman" w:cs="Times New Roman"/>
                <w:b/>
                <w:color w:val="000000"/>
                <w:sz w:val="20"/>
                <w:szCs w:val="20"/>
                <w:lang w:eastAsia="ru-RU"/>
              </w:rPr>
              <w:t>Итого</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805FE3" w:rsidRPr="00304474" w:rsidRDefault="00805FE3" w:rsidP="00805F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1 318</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05FE3" w:rsidRPr="00C51AE6" w:rsidRDefault="00805FE3" w:rsidP="00805F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753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05FE3" w:rsidRPr="00C51AE6" w:rsidRDefault="00805FE3" w:rsidP="00805F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481</w:t>
            </w:r>
          </w:p>
        </w:tc>
        <w:tc>
          <w:tcPr>
            <w:tcW w:w="591" w:type="dxa"/>
            <w:tcBorders>
              <w:top w:val="single" w:sz="4" w:space="0" w:color="auto"/>
              <w:left w:val="nil"/>
              <w:bottom w:val="single" w:sz="4" w:space="0" w:color="auto"/>
              <w:right w:val="single" w:sz="4" w:space="0" w:color="auto"/>
            </w:tcBorders>
            <w:shd w:val="clear" w:color="auto" w:fill="auto"/>
            <w:vAlign w:val="center"/>
          </w:tcPr>
          <w:p w:rsidR="00805FE3" w:rsidRPr="00C51AE6" w:rsidRDefault="00805FE3" w:rsidP="00805F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c>
          <w:tcPr>
            <w:tcW w:w="850" w:type="dxa"/>
            <w:tcBorders>
              <w:top w:val="single" w:sz="4" w:space="0" w:color="auto"/>
              <w:left w:val="nil"/>
              <w:bottom w:val="single" w:sz="4" w:space="0" w:color="auto"/>
              <w:right w:val="single" w:sz="4" w:space="0" w:color="auto"/>
            </w:tcBorders>
            <w:shd w:val="clear" w:color="auto" w:fill="auto"/>
            <w:vAlign w:val="center"/>
          </w:tcPr>
          <w:p w:rsidR="00805FE3" w:rsidRPr="00C51AE6" w:rsidRDefault="00805FE3" w:rsidP="00805F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69</w:t>
            </w:r>
          </w:p>
        </w:tc>
        <w:tc>
          <w:tcPr>
            <w:tcW w:w="709" w:type="dxa"/>
            <w:tcBorders>
              <w:top w:val="single" w:sz="4" w:space="0" w:color="auto"/>
              <w:left w:val="nil"/>
              <w:bottom w:val="single" w:sz="4" w:space="0" w:color="auto"/>
              <w:right w:val="single" w:sz="4" w:space="0" w:color="auto"/>
            </w:tcBorders>
            <w:vAlign w:val="center"/>
          </w:tcPr>
          <w:p w:rsidR="00805FE3" w:rsidRPr="00D83D9A" w:rsidRDefault="00805FE3" w:rsidP="00805F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207</w:t>
            </w:r>
          </w:p>
        </w:tc>
        <w:tc>
          <w:tcPr>
            <w:tcW w:w="709" w:type="dxa"/>
            <w:tcBorders>
              <w:top w:val="single" w:sz="4" w:space="0" w:color="auto"/>
              <w:left w:val="nil"/>
              <w:bottom w:val="single" w:sz="4" w:space="0" w:color="auto"/>
              <w:right w:val="single" w:sz="4" w:space="0" w:color="auto"/>
            </w:tcBorders>
            <w:vAlign w:val="center"/>
          </w:tcPr>
          <w:p w:rsidR="00805FE3" w:rsidRPr="00D83D9A" w:rsidRDefault="00805FE3" w:rsidP="00805F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1081</w:t>
            </w:r>
          </w:p>
        </w:tc>
        <w:tc>
          <w:tcPr>
            <w:tcW w:w="993" w:type="dxa"/>
            <w:tcBorders>
              <w:top w:val="single" w:sz="4" w:space="0" w:color="auto"/>
              <w:left w:val="nil"/>
              <w:bottom w:val="single" w:sz="4" w:space="0" w:color="auto"/>
              <w:right w:val="single" w:sz="4" w:space="0" w:color="auto"/>
            </w:tcBorders>
            <w:shd w:val="clear" w:color="auto" w:fill="auto"/>
            <w:vAlign w:val="center"/>
          </w:tcPr>
          <w:p w:rsidR="00805FE3" w:rsidRPr="00C51AE6" w:rsidRDefault="00805FE3" w:rsidP="00805F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78</w:t>
            </w:r>
          </w:p>
        </w:tc>
        <w:tc>
          <w:tcPr>
            <w:tcW w:w="1134" w:type="dxa"/>
            <w:tcBorders>
              <w:top w:val="single" w:sz="4" w:space="0" w:color="auto"/>
              <w:left w:val="nil"/>
              <w:bottom w:val="single" w:sz="4" w:space="0" w:color="auto"/>
              <w:right w:val="single" w:sz="4" w:space="0" w:color="auto"/>
            </w:tcBorders>
            <w:vAlign w:val="center"/>
          </w:tcPr>
          <w:p w:rsidR="00805FE3" w:rsidRPr="009C1FA0" w:rsidRDefault="00805FE3" w:rsidP="00805FE3">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330</w:t>
            </w:r>
          </w:p>
        </w:tc>
        <w:tc>
          <w:tcPr>
            <w:tcW w:w="850" w:type="dxa"/>
            <w:tcBorders>
              <w:top w:val="single" w:sz="4" w:space="0" w:color="auto"/>
              <w:left w:val="nil"/>
              <w:bottom w:val="single" w:sz="4" w:space="0" w:color="auto"/>
              <w:right w:val="single" w:sz="4" w:space="0" w:color="auto"/>
            </w:tcBorders>
            <w:vAlign w:val="center"/>
          </w:tcPr>
          <w:p w:rsidR="00805FE3" w:rsidRPr="00FA6C91" w:rsidRDefault="00805FE3" w:rsidP="00805FE3">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w:t>
            </w:r>
          </w:p>
        </w:tc>
      </w:tr>
      <w:tr w:rsidR="00805FE3" w:rsidRPr="009C1FA0" w:rsidTr="00805FE3">
        <w:trPr>
          <w:trHeight w:val="279"/>
        </w:trPr>
        <w:tc>
          <w:tcPr>
            <w:tcW w:w="1418" w:type="dxa"/>
            <w:tcBorders>
              <w:top w:val="single" w:sz="4" w:space="0" w:color="auto"/>
              <w:left w:val="single" w:sz="8" w:space="0" w:color="auto"/>
              <w:bottom w:val="single" w:sz="8" w:space="0" w:color="auto"/>
              <w:right w:val="single" w:sz="4" w:space="0" w:color="auto"/>
            </w:tcBorders>
            <w:shd w:val="clear" w:color="auto" w:fill="auto"/>
            <w:noWrap/>
          </w:tcPr>
          <w:p w:rsidR="00805FE3" w:rsidRPr="009C1FA0" w:rsidRDefault="00805FE3" w:rsidP="00805FE3">
            <w:pPr>
              <w:spacing w:after="0" w:line="240" w:lineRule="auto"/>
              <w:jc w:val="center"/>
              <w:rPr>
                <w:rFonts w:ascii="Times New Roman" w:eastAsia="Times New Roman" w:hAnsi="Times New Roman" w:cs="Times New Roman"/>
                <w:b/>
                <w:color w:val="000000"/>
                <w:sz w:val="20"/>
                <w:szCs w:val="20"/>
                <w:lang w:eastAsia="ru-RU"/>
              </w:rPr>
            </w:pPr>
          </w:p>
        </w:tc>
        <w:tc>
          <w:tcPr>
            <w:tcW w:w="992" w:type="dxa"/>
            <w:tcBorders>
              <w:top w:val="single" w:sz="4" w:space="0" w:color="auto"/>
              <w:left w:val="nil"/>
              <w:bottom w:val="single" w:sz="8" w:space="0" w:color="auto"/>
              <w:right w:val="single" w:sz="4" w:space="0" w:color="auto"/>
            </w:tcBorders>
            <w:shd w:val="clear" w:color="auto" w:fill="FFFFFF" w:themeFill="background1"/>
            <w:noWrap/>
            <w:vAlign w:val="center"/>
          </w:tcPr>
          <w:p w:rsidR="00805FE3" w:rsidRPr="00C51AE6" w:rsidRDefault="00805FE3" w:rsidP="00805FE3">
            <w:pPr>
              <w:spacing w:after="0" w:line="240" w:lineRule="auto"/>
              <w:jc w:val="center"/>
              <w:rPr>
                <w:rFonts w:ascii="Times New Roman" w:eastAsia="Times New Roman" w:hAnsi="Times New Roman" w:cs="Times New Roman"/>
                <w:b/>
                <w:sz w:val="18"/>
                <w:szCs w:val="18"/>
                <w:lang w:eastAsia="ru-RU"/>
              </w:rPr>
            </w:pPr>
            <w:r w:rsidRPr="00C51AE6">
              <w:rPr>
                <w:rFonts w:ascii="Times New Roman" w:eastAsia="Times New Roman" w:hAnsi="Times New Roman" w:cs="Times New Roman"/>
                <w:b/>
                <w:i/>
                <w:sz w:val="18"/>
                <w:szCs w:val="18"/>
                <w:lang w:eastAsia="ru-RU"/>
              </w:rPr>
              <w:t>100%</w:t>
            </w: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tcPr>
          <w:p w:rsidR="00805FE3" w:rsidRPr="00390AD4" w:rsidRDefault="00805FE3" w:rsidP="00805FE3">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57,1</w:t>
            </w:r>
            <w:r w:rsidRPr="00390AD4">
              <w:rPr>
                <w:rFonts w:ascii="Times New Roman" w:eastAsia="Times New Roman" w:hAnsi="Times New Roman" w:cs="Times New Roman"/>
                <w:i/>
                <w:sz w:val="18"/>
                <w:szCs w:val="18"/>
                <w:lang w:eastAsia="ru-RU"/>
              </w:rPr>
              <w:t>%</w:t>
            </w:r>
          </w:p>
        </w:tc>
        <w:tc>
          <w:tcPr>
            <w:tcW w:w="708" w:type="dxa"/>
            <w:tcBorders>
              <w:top w:val="single" w:sz="4" w:space="0" w:color="auto"/>
              <w:left w:val="nil"/>
              <w:bottom w:val="single" w:sz="8" w:space="0" w:color="auto"/>
              <w:right w:val="single" w:sz="4" w:space="0" w:color="auto"/>
            </w:tcBorders>
            <w:shd w:val="clear" w:color="auto" w:fill="auto"/>
            <w:noWrap/>
            <w:vAlign w:val="center"/>
          </w:tcPr>
          <w:p w:rsidR="00805FE3" w:rsidRPr="00390AD4" w:rsidRDefault="00805FE3" w:rsidP="00805FE3">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36,5</w:t>
            </w:r>
            <w:r w:rsidRPr="00390AD4">
              <w:rPr>
                <w:rFonts w:ascii="Times New Roman" w:eastAsia="Times New Roman" w:hAnsi="Times New Roman" w:cs="Times New Roman"/>
                <w:i/>
                <w:sz w:val="18"/>
                <w:szCs w:val="18"/>
                <w:lang w:eastAsia="ru-RU"/>
              </w:rPr>
              <w:t>%</w:t>
            </w:r>
          </w:p>
        </w:tc>
        <w:tc>
          <w:tcPr>
            <w:tcW w:w="591" w:type="dxa"/>
            <w:tcBorders>
              <w:top w:val="single" w:sz="4" w:space="0" w:color="auto"/>
              <w:left w:val="nil"/>
              <w:bottom w:val="single" w:sz="8" w:space="0" w:color="auto"/>
              <w:right w:val="single" w:sz="4" w:space="0" w:color="auto"/>
            </w:tcBorders>
            <w:shd w:val="clear" w:color="auto" w:fill="auto"/>
            <w:vAlign w:val="center"/>
          </w:tcPr>
          <w:p w:rsidR="00805FE3" w:rsidRPr="00390AD4" w:rsidRDefault="00805FE3" w:rsidP="00805FE3">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1,1</w:t>
            </w:r>
            <w:r w:rsidRPr="00390AD4">
              <w:rPr>
                <w:rFonts w:ascii="Times New Roman" w:eastAsia="Times New Roman" w:hAnsi="Times New Roman" w:cs="Times New Roman"/>
                <w:i/>
                <w:sz w:val="18"/>
                <w:szCs w:val="18"/>
                <w:lang w:eastAsia="ru-RU"/>
              </w:rPr>
              <w:t>%</w:t>
            </w:r>
          </w:p>
        </w:tc>
        <w:tc>
          <w:tcPr>
            <w:tcW w:w="850" w:type="dxa"/>
            <w:tcBorders>
              <w:top w:val="single" w:sz="4" w:space="0" w:color="auto"/>
              <w:left w:val="nil"/>
              <w:bottom w:val="single" w:sz="8" w:space="0" w:color="auto"/>
              <w:right w:val="single" w:sz="4" w:space="0" w:color="auto"/>
            </w:tcBorders>
            <w:shd w:val="clear" w:color="auto" w:fill="auto"/>
            <w:vAlign w:val="center"/>
          </w:tcPr>
          <w:p w:rsidR="00805FE3" w:rsidRPr="00390AD4" w:rsidRDefault="00805FE3" w:rsidP="00805FE3">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5,3%</w:t>
            </w:r>
          </w:p>
        </w:tc>
        <w:tc>
          <w:tcPr>
            <w:tcW w:w="709" w:type="dxa"/>
            <w:tcBorders>
              <w:top w:val="single" w:sz="4" w:space="0" w:color="auto"/>
              <w:left w:val="nil"/>
              <w:bottom w:val="single" w:sz="8" w:space="0" w:color="auto"/>
              <w:right w:val="single" w:sz="4" w:space="0" w:color="auto"/>
            </w:tcBorders>
            <w:vAlign w:val="center"/>
          </w:tcPr>
          <w:p w:rsidR="00805FE3" w:rsidRDefault="00805FE3" w:rsidP="00805FE3">
            <w:pPr>
              <w:spacing w:after="0" w:line="240" w:lineRule="auto"/>
              <w:jc w:val="center"/>
              <w:rPr>
                <w:rFonts w:ascii="Times New Roman" w:eastAsia="Times New Roman" w:hAnsi="Times New Roman" w:cs="Times New Roman"/>
                <w:b/>
                <w:lang w:eastAsia="ru-RU"/>
              </w:rPr>
            </w:pPr>
          </w:p>
        </w:tc>
        <w:tc>
          <w:tcPr>
            <w:tcW w:w="709" w:type="dxa"/>
            <w:tcBorders>
              <w:top w:val="single" w:sz="4" w:space="0" w:color="auto"/>
              <w:left w:val="nil"/>
              <w:bottom w:val="single" w:sz="8" w:space="0" w:color="auto"/>
              <w:right w:val="single" w:sz="4" w:space="0" w:color="auto"/>
            </w:tcBorders>
            <w:vAlign w:val="center"/>
          </w:tcPr>
          <w:p w:rsidR="00805FE3" w:rsidRDefault="00805FE3" w:rsidP="00805FE3">
            <w:pPr>
              <w:spacing w:after="0" w:line="240" w:lineRule="auto"/>
              <w:jc w:val="center"/>
              <w:rPr>
                <w:rFonts w:ascii="Times New Roman" w:eastAsia="Times New Roman" w:hAnsi="Times New Roman" w:cs="Times New Roman"/>
                <w:b/>
                <w:lang w:eastAsia="ru-RU"/>
              </w:rPr>
            </w:pPr>
          </w:p>
        </w:tc>
        <w:tc>
          <w:tcPr>
            <w:tcW w:w="993" w:type="dxa"/>
            <w:tcBorders>
              <w:top w:val="single" w:sz="4" w:space="0" w:color="auto"/>
              <w:left w:val="nil"/>
              <w:bottom w:val="single" w:sz="8" w:space="0" w:color="auto"/>
              <w:right w:val="single" w:sz="4" w:space="0" w:color="auto"/>
            </w:tcBorders>
            <w:vAlign w:val="center"/>
          </w:tcPr>
          <w:p w:rsidR="00805FE3" w:rsidRDefault="00805FE3" w:rsidP="00805FE3">
            <w:pPr>
              <w:spacing w:after="0" w:line="240" w:lineRule="auto"/>
              <w:jc w:val="center"/>
              <w:rPr>
                <w:rFonts w:ascii="Times New Roman" w:eastAsia="Times New Roman" w:hAnsi="Times New Roman" w:cs="Times New Roman"/>
                <w:b/>
                <w:color w:val="000000"/>
                <w:lang w:eastAsia="ru-RU"/>
              </w:rPr>
            </w:pPr>
          </w:p>
        </w:tc>
        <w:tc>
          <w:tcPr>
            <w:tcW w:w="1134" w:type="dxa"/>
            <w:tcBorders>
              <w:top w:val="single" w:sz="4" w:space="0" w:color="auto"/>
              <w:left w:val="nil"/>
              <w:bottom w:val="single" w:sz="8" w:space="0" w:color="auto"/>
              <w:right w:val="single" w:sz="4" w:space="0" w:color="auto"/>
            </w:tcBorders>
            <w:vAlign w:val="center"/>
          </w:tcPr>
          <w:p w:rsidR="00805FE3" w:rsidRDefault="00805FE3" w:rsidP="00805FE3">
            <w:pPr>
              <w:spacing w:after="0" w:line="240" w:lineRule="auto"/>
              <w:jc w:val="center"/>
              <w:rPr>
                <w:rFonts w:ascii="Times New Roman" w:eastAsia="Times New Roman" w:hAnsi="Times New Roman" w:cs="Times New Roman"/>
                <w:b/>
                <w:color w:val="000000"/>
                <w:sz w:val="20"/>
                <w:szCs w:val="20"/>
                <w:lang w:eastAsia="ru-RU"/>
              </w:rPr>
            </w:pPr>
          </w:p>
        </w:tc>
        <w:tc>
          <w:tcPr>
            <w:tcW w:w="850" w:type="dxa"/>
            <w:tcBorders>
              <w:top w:val="single" w:sz="4" w:space="0" w:color="auto"/>
              <w:left w:val="nil"/>
              <w:bottom w:val="single" w:sz="8" w:space="0" w:color="auto"/>
              <w:right w:val="single" w:sz="4" w:space="0" w:color="auto"/>
            </w:tcBorders>
            <w:vAlign w:val="center"/>
          </w:tcPr>
          <w:p w:rsidR="00805FE3" w:rsidRDefault="00805FE3" w:rsidP="00805FE3">
            <w:pPr>
              <w:spacing w:after="0" w:line="240" w:lineRule="auto"/>
              <w:jc w:val="center"/>
              <w:rPr>
                <w:rFonts w:ascii="Times New Roman" w:eastAsia="Times New Roman" w:hAnsi="Times New Roman" w:cs="Times New Roman"/>
                <w:b/>
                <w:color w:val="000000"/>
                <w:sz w:val="20"/>
                <w:szCs w:val="20"/>
                <w:lang w:eastAsia="ru-RU"/>
              </w:rPr>
            </w:pPr>
          </w:p>
        </w:tc>
      </w:tr>
    </w:tbl>
    <w:p w:rsidR="00805FE3" w:rsidRDefault="00805FE3" w:rsidP="00805FE3">
      <w:pPr>
        <w:spacing w:after="0" w:line="240" w:lineRule="auto"/>
        <w:ind w:firstLine="567"/>
        <w:jc w:val="both"/>
        <w:rPr>
          <w:rFonts w:ascii="Times New Roman" w:hAnsi="Times New Roman" w:cs="Times New Roman"/>
          <w:b/>
          <w:i/>
          <w:sz w:val="24"/>
          <w:szCs w:val="24"/>
        </w:rPr>
      </w:pPr>
    </w:p>
    <w:p w:rsidR="00805FE3" w:rsidRPr="00574485" w:rsidRDefault="00805FE3" w:rsidP="00805FE3">
      <w:pPr>
        <w:spacing w:after="0" w:line="240" w:lineRule="auto"/>
        <w:ind w:firstLine="567"/>
        <w:jc w:val="both"/>
        <w:rPr>
          <w:rFonts w:ascii="Times New Roman" w:hAnsi="Times New Roman" w:cs="Times New Roman"/>
          <w:b/>
          <w:i/>
          <w:sz w:val="24"/>
          <w:szCs w:val="24"/>
        </w:rPr>
      </w:pPr>
      <w:r w:rsidRPr="001E2985">
        <w:rPr>
          <w:rFonts w:ascii="Times New Roman" w:hAnsi="Times New Roman" w:cs="Times New Roman"/>
          <w:b/>
          <w:i/>
          <w:sz w:val="24"/>
          <w:szCs w:val="24"/>
        </w:rPr>
        <w:t>б)</w:t>
      </w:r>
      <w:r w:rsidRPr="005F0150">
        <w:rPr>
          <w:rFonts w:ascii="Times New Roman" w:hAnsi="Times New Roman" w:cs="Times New Roman"/>
          <w:b/>
          <w:i/>
          <w:sz w:val="24"/>
          <w:szCs w:val="24"/>
        </w:rPr>
        <w:t xml:space="preserve"> находятся</w:t>
      </w:r>
      <w:r w:rsidRPr="00FC7EB4">
        <w:rPr>
          <w:rFonts w:ascii="Times New Roman" w:hAnsi="Times New Roman" w:cs="Times New Roman"/>
          <w:b/>
          <w:i/>
          <w:sz w:val="24"/>
          <w:szCs w:val="24"/>
        </w:rPr>
        <w:t xml:space="preserve"> под опекой физических лиц:</w:t>
      </w:r>
    </w:p>
    <w:p w:rsidR="00805FE3" w:rsidRDefault="00805FE3" w:rsidP="00805FE3">
      <w:pPr>
        <w:spacing w:after="0" w:line="240" w:lineRule="auto"/>
        <w:ind w:firstLine="567"/>
        <w:jc w:val="both"/>
        <w:rPr>
          <w:rFonts w:ascii="Times New Roman" w:hAnsi="Times New Roman" w:cs="Times New Roman"/>
          <w:sz w:val="24"/>
          <w:szCs w:val="24"/>
        </w:rPr>
      </w:pPr>
    </w:p>
    <w:p w:rsidR="00805FE3" w:rsidRDefault="00805FE3" w:rsidP="00805F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Количество детей, находящихся </w:t>
      </w:r>
      <w:r w:rsidRPr="009B61BB">
        <w:rPr>
          <w:rFonts w:ascii="Times New Roman" w:hAnsi="Times New Roman" w:cs="Times New Roman"/>
          <w:sz w:val="24"/>
          <w:szCs w:val="24"/>
        </w:rPr>
        <w:t>под опекой физических лиц</w:t>
      </w:r>
      <w:r>
        <w:rPr>
          <w:rFonts w:ascii="Times New Roman" w:hAnsi="Times New Roman" w:cs="Times New Roman"/>
          <w:sz w:val="24"/>
          <w:szCs w:val="24"/>
        </w:rPr>
        <w:t>, состоящих на учете в территориальных отделах опеки и попечительства, в разрезе по категориям, на 1 июля 2024 года:</w:t>
      </w:r>
    </w:p>
    <w:p w:rsidR="00805FE3" w:rsidRDefault="00805FE3" w:rsidP="00805FE3">
      <w:pPr>
        <w:spacing w:after="0" w:line="240" w:lineRule="auto"/>
        <w:ind w:firstLine="567"/>
        <w:jc w:val="right"/>
        <w:rPr>
          <w:rFonts w:ascii="Times New Roman" w:hAnsi="Times New Roman" w:cs="Times New Roman"/>
          <w:sz w:val="24"/>
          <w:szCs w:val="24"/>
        </w:rPr>
      </w:pPr>
      <w:r w:rsidRPr="006F7749">
        <w:rPr>
          <w:rFonts w:ascii="Times New Roman" w:hAnsi="Times New Roman" w:cs="Times New Roman"/>
          <w:sz w:val="24"/>
          <w:szCs w:val="24"/>
        </w:rPr>
        <w:t>Таблица 2</w:t>
      </w:r>
    </w:p>
    <w:tbl>
      <w:tblPr>
        <w:tblW w:w="9497" w:type="dxa"/>
        <w:tblInd w:w="250" w:type="dxa"/>
        <w:tblLayout w:type="fixed"/>
        <w:tblLook w:val="04A0" w:firstRow="1" w:lastRow="0" w:firstColumn="1" w:lastColumn="0" w:noHBand="0" w:noVBand="1"/>
      </w:tblPr>
      <w:tblGrid>
        <w:gridCol w:w="1701"/>
        <w:gridCol w:w="1292"/>
        <w:gridCol w:w="13"/>
        <w:gridCol w:w="680"/>
        <w:gridCol w:w="1417"/>
        <w:gridCol w:w="992"/>
        <w:gridCol w:w="2127"/>
        <w:gridCol w:w="1275"/>
      </w:tblGrid>
      <w:tr w:rsidR="00805FE3" w:rsidRPr="0025719D" w:rsidTr="00805FE3">
        <w:trPr>
          <w:trHeight w:val="287"/>
        </w:trPr>
        <w:tc>
          <w:tcPr>
            <w:tcW w:w="1701" w:type="dxa"/>
            <w:tcBorders>
              <w:top w:val="single" w:sz="8" w:space="0" w:color="auto"/>
              <w:left w:val="single" w:sz="4" w:space="0" w:color="auto"/>
              <w:right w:val="single" w:sz="4" w:space="0" w:color="auto"/>
            </w:tcBorders>
          </w:tcPr>
          <w:p w:rsidR="00805FE3" w:rsidRPr="0025719D" w:rsidRDefault="00805FE3" w:rsidP="00805FE3">
            <w:pPr>
              <w:spacing w:after="0" w:line="240" w:lineRule="auto"/>
              <w:jc w:val="center"/>
              <w:rPr>
                <w:rFonts w:ascii="Times New Roman" w:eastAsia="Times New Roman" w:hAnsi="Times New Roman" w:cs="Times New Roman"/>
                <w:b/>
                <w:color w:val="000000"/>
                <w:sz w:val="20"/>
                <w:szCs w:val="20"/>
                <w:lang w:eastAsia="ru-RU"/>
              </w:rPr>
            </w:pPr>
          </w:p>
        </w:tc>
        <w:tc>
          <w:tcPr>
            <w:tcW w:w="1985" w:type="dxa"/>
            <w:gridSpan w:val="3"/>
            <w:tcBorders>
              <w:top w:val="single" w:sz="8" w:space="0" w:color="auto"/>
              <w:left w:val="single" w:sz="4" w:space="0" w:color="auto"/>
              <w:right w:val="single" w:sz="4" w:space="0" w:color="auto"/>
            </w:tcBorders>
            <w:shd w:val="clear" w:color="auto" w:fill="FFFFFF" w:themeFill="background1"/>
          </w:tcPr>
          <w:p w:rsidR="00805FE3" w:rsidRPr="001B41E1" w:rsidRDefault="00805FE3" w:rsidP="00805FE3">
            <w:pPr>
              <w:spacing w:after="0" w:line="240" w:lineRule="auto"/>
              <w:jc w:val="center"/>
              <w:rPr>
                <w:rFonts w:ascii="Times New Roman" w:eastAsia="Times New Roman" w:hAnsi="Times New Roman" w:cs="Times New Roman"/>
                <w:b/>
                <w:color w:val="000000"/>
                <w:sz w:val="18"/>
                <w:szCs w:val="18"/>
                <w:lang w:eastAsia="ru-RU"/>
              </w:rPr>
            </w:pPr>
            <w:r w:rsidRPr="001B41E1">
              <w:rPr>
                <w:rFonts w:ascii="Times New Roman" w:eastAsia="Times New Roman" w:hAnsi="Times New Roman" w:cs="Times New Roman"/>
                <w:b/>
                <w:bCs/>
                <w:color w:val="000000"/>
                <w:sz w:val="18"/>
                <w:szCs w:val="18"/>
                <w:lang w:eastAsia="ru-RU"/>
              </w:rPr>
              <w:t xml:space="preserve">Находятся </w:t>
            </w:r>
          </w:p>
        </w:tc>
        <w:tc>
          <w:tcPr>
            <w:tcW w:w="5811" w:type="dxa"/>
            <w:gridSpan w:val="4"/>
            <w:tcBorders>
              <w:top w:val="single" w:sz="8" w:space="0" w:color="auto"/>
              <w:left w:val="single" w:sz="4" w:space="0" w:color="auto"/>
              <w:bottom w:val="single" w:sz="4" w:space="0" w:color="auto"/>
              <w:right w:val="single" w:sz="4" w:space="0" w:color="auto"/>
            </w:tcBorders>
          </w:tcPr>
          <w:p w:rsidR="00805FE3" w:rsidRPr="001B41E1" w:rsidRDefault="00805FE3" w:rsidP="00805FE3">
            <w:pPr>
              <w:spacing w:after="0" w:line="240" w:lineRule="auto"/>
              <w:jc w:val="center"/>
              <w:rPr>
                <w:rFonts w:ascii="Times New Roman" w:eastAsia="Times New Roman" w:hAnsi="Times New Roman" w:cs="Times New Roman"/>
                <w:b/>
                <w:bCs/>
                <w:color w:val="000000"/>
                <w:sz w:val="18"/>
                <w:szCs w:val="18"/>
                <w:lang w:eastAsia="ru-RU"/>
              </w:rPr>
            </w:pPr>
            <w:r w:rsidRPr="001B41E1">
              <w:rPr>
                <w:rFonts w:ascii="Times New Roman" w:eastAsia="Times New Roman" w:hAnsi="Times New Roman" w:cs="Times New Roman"/>
                <w:b/>
                <w:bCs/>
                <w:color w:val="000000"/>
                <w:sz w:val="18"/>
                <w:szCs w:val="18"/>
                <w:lang w:eastAsia="ru-RU"/>
              </w:rPr>
              <w:t>Из них</w:t>
            </w:r>
          </w:p>
        </w:tc>
      </w:tr>
      <w:tr w:rsidR="00805FE3" w:rsidRPr="0025719D" w:rsidTr="00805FE3">
        <w:trPr>
          <w:trHeight w:val="260"/>
        </w:trPr>
        <w:tc>
          <w:tcPr>
            <w:tcW w:w="1701" w:type="dxa"/>
            <w:tcBorders>
              <w:left w:val="single" w:sz="4" w:space="0" w:color="auto"/>
              <w:right w:val="single" w:sz="4" w:space="0" w:color="auto"/>
            </w:tcBorders>
          </w:tcPr>
          <w:p w:rsidR="00805FE3" w:rsidRPr="0025719D" w:rsidRDefault="00805FE3" w:rsidP="00805FE3">
            <w:pPr>
              <w:spacing w:after="0" w:line="240" w:lineRule="auto"/>
              <w:jc w:val="center"/>
              <w:rPr>
                <w:rFonts w:ascii="Times New Roman" w:eastAsia="Times New Roman" w:hAnsi="Times New Roman" w:cs="Times New Roman"/>
                <w:b/>
                <w:color w:val="000000"/>
                <w:sz w:val="20"/>
                <w:szCs w:val="20"/>
                <w:lang w:eastAsia="ru-RU"/>
              </w:rPr>
            </w:pPr>
          </w:p>
        </w:tc>
        <w:tc>
          <w:tcPr>
            <w:tcW w:w="1985" w:type="dxa"/>
            <w:gridSpan w:val="3"/>
            <w:tcBorders>
              <w:left w:val="single" w:sz="4" w:space="0" w:color="auto"/>
              <w:right w:val="single" w:sz="4" w:space="0" w:color="auto"/>
            </w:tcBorders>
            <w:shd w:val="clear" w:color="auto" w:fill="FFFFFF" w:themeFill="background1"/>
          </w:tcPr>
          <w:p w:rsidR="00805FE3" w:rsidRPr="001B41E1" w:rsidRDefault="00805FE3" w:rsidP="00805FE3">
            <w:pPr>
              <w:spacing w:after="0" w:line="240" w:lineRule="auto"/>
              <w:jc w:val="center"/>
              <w:rPr>
                <w:rFonts w:ascii="Times New Roman" w:eastAsia="Times New Roman" w:hAnsi="Times New Roman" w:cs="Times New Roman"/>
                <w:b/>
                <w:color w:val="000000"/>
                <w:sz w:val="18"/>
                <w:szCs w:val="18"/>
                <w:lang w:eastAsia="ru-RU"/>
              </w:rPr>
            </w:pPr>
            <w:r w:rsidRPr="001B41E1">
              <w:rPr>
                <w:rFonts w:ascii="Times New Roman" w:eastAsia="Times New Roman" w:hAnsi="Times New Roman" w:cs="Times New Roman"/>
                <w:b/>
                <w:bCs/>
                <w:color w:val="000000"/>
                <w:sz w:val="18"/>
                <w:szCs w:val="18"/>
                <w:lang w:eastAsia="ru-RU"/>
              </w:rPr>
              <w:t>под</w:t>
            </w:r>
          </w:p>
        </w:tc>
        <w:tc>
          <w:tcPr>
            <w:tcW w:w="1417" w:type="dxa"/>
            <w:tcBorders>
              <w:top w:val="single" w:sz="4" w:space="0" w:color="auto"/>
              <w:left w:val="single" w:sz="4" w:space="0" w:color="auto"/>
              <w:right w:val="single" w:sz="4" w:space="0" w:color="auto"/>
            </w:tcBorders>
            <w:shd w:val="clear" w:color="auto" w:fill="FFFFFF" w:themeFill="background1"/>
          </w:tcPr>
          <w:p w:rsidR="00805FE3" w:rsidRPr="001B41E1" w:rsidRDefault="00805FE3" w:rsidP="00805FE3">
            <w:pPr>
              <w:spacing w:after="0" w:line="240" w:lineRule="auto"/>
              <w:jc w:val="center"/>
              <w:rPr>
                <w:rFonts w:ascii="Times New Roman" w:eastAsia="Times New Roman" w:hAnsi="Times New Roman" w:cs="Times New Roman"/>
                <w:b/>
                <w:color w:val="000000"/>
                <w:sz w:val="18"/>
                <w:szCs w:val="18"/>
                <w:lang w:eastAsia="ru-RU"/>
              </w:rPr>
            </w:pPr>
          </w:p>
        </w:tc>
        <w:tc>
          <w:tcPr>
            <w:tcW w:w="4394" w:type="dxa"/>
            <w:gridSpan w:val="3"/>
            <w:tcBorders>
              <w:top w:val="single" w:sz="4" w:space="0" w:color="auto"/>
              <w:left w:val="nil"/>
              <w:bottom w:val="single" w:sz="4" w:space="0" w:color="auto"/>
              <w:right w:val="single" w:sz="4" w:space="0" w:color="auto"/>
            </w:tcBorders>
            <w:shd w:val="clear" w:color="auto" w:fill="FFFFFF" w:themeFill="background1"/>
          </w:tcPr>
          <w:p w:rsidR="00805FE3" w:rsidRPr="001B41E1" w:rsidRDefault="00805FE3" w:rsidP="00805FE3">
            <w:pPr>
              <w:spacing w:after="0" w:line="240" w:lineRule="auto"/>
              <w:jc w:val="center"/>
              <w:rPr>
                <w:rFonts w:ascii="Times New Roman" w:eastAsia="Times New Roman" w:hAnsi="Times New Roman" w:cs="Times New Roman"/>
                <w:b/>
                <w:bCs/>
                <w:color w:val="000000"/>
                <w:sz w:val="18"/>
                <w:szCs w:val="18"/>
                <w:lang w:eastAsia="ru-RU"/>
              </w:rPr>
            </w:pPr>
            <w:r w:rsidRPr="001B41E1">
              <w:rPr>
                <w:rFonts w:ascii="Times New Roman" w:eastAsia="Times New Roman" w:hAnsi="Times New Roman" w:cs="Times New Roman"/>
                <w:b/>
                <w:color w:val="000000"/>
                <w:sz w:val="18"/>
                <w:szCs w:val="18"/>
                <w:lang w:eastAsia="ru-RU"/>
              </w:rPr>
              <w:t>Оставшиеся без попечения родителей</w:t>
            </w:r>
          </w:p>
        </w:tc>
      </w:tr>
      <w:tr w:rsidR="00805FE3" w:rsidRPr="0025719D" w:rsidTr="00805FE3">
        <w:trPr>
          <w:trHeight w:val="206"/>
        </w:trPr>
        <w:tc>
          <w:tcPr>
            <w:tcW w:w="1701" w:type="dxa"/>
            <w:vMerge w:val="restart"/>
            <w:tcBorders>
              <w:left w:val="single" w:sz="4" w:space="0" w:color="auto"/>
              <w:right w:val="single" w:sz="4" w:space="0" w:color="auto"/>
            </w:tcBorders>
          </w:tcPr>
          <w:p w:rsidR="00805FE3" w:rsidRPr="001B41E1" w:rsidRDefault="00805FE3" w:rsidP="00805FE3">
            <w:pPr>
              <w:spacing w:after="0" w:line="240" w:lineRule="auto"/>
              <w:jc w:val="center"/>
              <w:rPr>
                <w:rFonts w:ascii="Times New Roman" w:eastAsia="Times New Roman" w:hAnsi="Times New Roman" w:cs="Times New Roman"/>
                <w:b/>
                <w:color w:val="000000"/>
                <w:sz w:val="18"/>
                <w:szCs w:val="18"/>
                <w:lang w:eastAsia="ru-RU"/>
              </w:rPr>
            </w:pPr>
            <w:r w:rsidRPr="001B41E1">
              <w:rPr>
                <w:rFonts w:ascii="Times New Roman" w:eastAsia="Times New Roman" w:hAnsi="Times New Roman" w:cs="Times New Roman"/>
                <w:b/>
                <w:bCs/>
                <w:color w:val="000000"/>
                <w:sz w:val="18"/>
                <w:szCs w:val="18"/>
                <w:lang w:eastAsia="ru-RU"/>
              </w:rPr>
              <w:t>Города (районы) ПМР</w:t>
            </w:r>
          </w:p>
        </w:tc>
        <w:tc>
          <w:tcPr>
            <w:tcW w:w="1985" w:type="dxa"/>
            <w:gridSpan w:val="3"/>
            <w:vMerge w:val="restart"/>
            <w:tcBorders>
              <w:left w:val="single" w:sz="4" w:space="0" w:color="auto"/>
              <w:right w:val="single" w:sz="4" w:space="0" w:color="auto"/>
            </w:tcBorders>
            <w:shd w:val="clear" w:color="auto" w:fill="FFFFFF" w:themeFill="background1"/>
          </w:tcPr>
          <w:p w:rsidR="00805FE3" w:rsidRPr="001B41E1" w:rsidRDefault="00805FE3" w:rsidP="00805FE3">
            <w:pPr>
              <w:spacing w:after="0" w:line="240" w:lineRule="auto"/>
              <w:jc w:val="center"/>
              <w:rPr>
                <w:rFonts w:ascii="Times New Roman" w:eastAsia="Times New Roman" w:hAnsi="Times New Roman" w:cs="Times New Roman"/>
                <w:b/>
                <w:color w:val="000000"/>
                <w:sz w:val="18"/>
                <w:szCs w:val="18"/>
                <w:lang w:eastAsia="ru-RU"/>
              </w:rPr>
            </w:pPr>
            <w:r w:rsidRPr="001B41E1">
              <w:rPr>
                <w:rFonts w:ascii="Times New Roman" w:eastAsia="Times New Roman" w:hAnsi="Times New Roman" w:cs="Times New Roman"/>
                <w:b/>
                <w:bCs/>
                <w:color w:val="000000"/>
                <w:sz w:val="18"/>
                <w:szCs w:val="18"/>
                <w:lang w:eastAsia="ru-RU"/>
              </w:rPr>
              <w:t>опекой физических лиц</w:t>
            </w:r>
          </w:p>
        </w:tc>
        <w:tc>
          <w:tcPr>
            <w:tcW w:w="1417" w:type="dxa"/>
            <w:vMerge w:val="restart"/>
            <w:tcBorders>
              <w:left w:val="single" w:sz="4" w:space="0" w:color="auto"/>
              <w:right w:val="single" w:sz="4" w:space="0" w:color="auto"/>
            </w:tcBorders>
          </w:tcPr>
          <w:p w:rsidR="00805FE3" w:rsidRPr="001B41E1" w:rsidRDefault="00805FE3" w:rsidP="00805FE3">
            <w:pPr>
              <w:spacing w:after="0" w:line="240" w:lineRule="auto"/>
              <w:jc w:val="center"/>
              <w:rPr>
                <w:rFonts w:ascii="Times New Roman" w:eastAsia="Times New Roman" w:hAnsi="Times New Roman" w:cs="Times New Roman"/>
                <w:b/>
                <w:color w:val="000000"/>
                <w:sz w:val="18"/>
                <w:szCs w:val="18"/>
                <w:lang w:eastAsia="ru-RU"/>
              </w:rPr>
            </w:pPr>
          </w:p>
          <w:p w:rsidR="00805FE3" w:rsidRPr="001B41E1" w:rsidRDefault="00805FE3" w:rsidP="00805FE3">
            <w:pPr>
              <w:spacing w:after="0" w:line="240" w:lineRule="auto"/>
              <w:jc w:val="center"/>
              <w:rPr>
                <w:rFonts w:ascii="Times New Roman" w:eastAsia="Times New Roman" w:hAnsi="Times New Roman" w:cs="Times New Roman"/>
                <w:b/>
                <w:color w:val="000000"/>
                <w:sz w:val="18"/>
                <w:szCs w:val="18"/>
                <w:lang w:eastAsia="ru-RU"/>
              </w:rPr>
            </w:pPr>
            <w:r w:rsidRPr="001B41E1">
              <w:rPr>
                <w:rFonts w:ascii="Times New Roman" w:eastAsia="Times New Roman" w:hAnsi="Times New Roman" w:cs="Times New Roman"/>
                <w:b/>
                <w:color w:val="000000"/>
                <w:sz w:val="18"/>
                <w:szCs w:val="18"/>
                <w:lang w:eastAsia="ru-RU"/>
              </w:rPr>
              <w:t>Дети-сироты</w:t>
            </w:r>
          </w:p>
        </w:tc>
        <w:tc>
          <w:tcPr>
            <w:tcW w:w="992" w:type="dxa"/>
            <w:vMerge w:val="restart"/>
            <w:tcBorders>
              <w:top w:val="single" w:sz="4" w:space="0" w:color="auto"/>
              <w:left w:val="nil"/>
              <w:right w:val="single" w:sz="4" w:space="0" w:color="auto"/>
            </w:tcBorders>
          </w:tcPr>
          <w:p w:rsidR="00805FE3" w:rsidRPr="001B41E1" w:rsidRDefault="00805FE3" w:rsidP="00805FE3">
            <w:pPr>
              <w:spacing w:after="0" w:line="240" w:lineRule="auto"/>
              <w:jc w:val="center"/>
              <w:rPr>
                <w:rFonts w:ascii="Times New Roman" w:eastAsia="Times New Roman" w:hAnsi="Times New Roman" w:cs="Times New Roman"/>
                <w:b/>
                <w:color w:val="000000"/>
                <w:sz w:val="18"/>
                <w:szCs w:val="18"/>
                <w:lang w:eastAsia="ru-RU"/>
              </w:rPr>
            </w:pPr>
          </w:p>
          <w:p w:rsidR="00805FE3" w:rsidRPr="001B41E1" w:rsidRDefault="00805FE3" w:rsidP="00805FE3">
            <w:pPr>
              <w:spacing w:after="0" w:line="240" w:lineRule="auto"/>
              <w:jc w:val="center"/>
              <w:rPr>
                <w:rFonts w:ascii="Times New Roman" w:eastAsia="Times New Roman" w:hAnsi="Times New Roman" w:cs="Times New Roman"/>
                <w:b/>
                <w:color w:val="000000"/>
                <w:sz w:val="18"/>
                <w:szCs w:val="18"/>
                <w:lang w:eastAsia="ru-RU"/>
              </w:rPr>
            </w:pPr>
            <w:r w:rsidRPr="001B41E1">
              <w:rPr>
                <w:rFonts w:ascii="Times New Roman" w:eastAsia="Times New Roman" w:hAnsi="Times New Roman" w:cs="Times New Roman"/>
                <w:b/>
                <w:color w:val="000000"/>
                <w:sz w:val="18"/>
                <w:szCs w:val="18"/>
                <w:lang w:eastAsia="ru-RU"/>
              </w:rPr>
              <w:t>Всего</w:t>
            </w:r>
          </w:p>
        </w:tc>
        <w:tc>
          <w:tcPr>
            <w:tcW w:w="3402" w:type="dxa"/>
            <w:gridSpan w:val="2"/>
            <w:tcBorders>
              <w:top w:val="single" w:sz="4" w:space="0" w:color="auto"/>
              <w:left w:val="nil"/>
              <w:bottom w:val="single" w:sz="4" w:space="0" w:color="auto"/>
              <w:right w:val="single" w:sz="4" w:space="0" w:color="auto"/>
            </w:tcBorders>
          </w:tcPr>
          <w:p w:rsidR="00805FE3" w:rsidRPr="001B41E1" w:rsidRDefault="00805FE3" w:rsidP="00805FE3">
            <w:pPr>
              <w:spacing w:after="0" w:line="240" w:lineRule="auto"/>
              <w:jc w:val="center"/>
              <w:rPr>
                <w:rFonts w:ascii="Times New Roman" w:eastAsia="Times New Roman" w:hAnsi="Times New Roman" w:cs="Times New Roman"/>
                <w:b/>
                <w:bCs/>
                <w:color w:val="000000"/>
                <w:sz w:val="18"/>
                <w:szCs w:val="18"/>
                <w:lang w:eastAsia="ru-RU"/>
              </w:rPr>
            </w:pPr>
            <w:r w:rsidRPr="001B41E1">
              <w:rPr>
                <w:rFonts w:ascii="Times New Roman" w:eastAsia="Times New Roman" w:hAnsi="Times New Roman" w:cs="Times New Roman"/>
                <w:b/>
                <w:bCs/>
                <w:color w:val="000000"/>
                <w:sz w:val="18"/>
                <w:szCs w:val="18"/>
                <w:lang w:eastAsia="ru-RU"/>
              </w:rPr>
              <w:t>В том числе</w:t>
            </w:r>
          </w:p>
        </w:tc>
      </w:tr>
      <w:tr w:rsidR="00805FE3" w:rsidRPr="0025719D" w:rsidTr="00805FE3">
        <w:trPr>
          <w:trHeight w:val="207"/>
        </w:trPr>
        <w:tc>
          <w:tcPr>
            <w:tcW w:w="1701" w:type="dxa"/>
            <w:vMerge/>
            <w:tcBorders>
              <w:left w:val="single" w:sz="4" w:space="0" w:color="auto"/>
              <w:right w:val="single" w:sz="4" w:space="0" w:color="auto"/>
            </w:tcBorders>
          </w:tcPr>
          <w:p w:rsidR="00805FE3" w:rsidRPr="001B41E1" w:rsidRDefault="00805FE3" w:rsidP="00805FE3">
            <w:pPr>
              <w:spacing w:after="0" w:line="240" w:lineRule="auto"/>
              <w:jc w:val="center"/>
              <w:rPr>
                <w:rFonts w:ascii="Times New Roman" w:eastAsia="Times New Roman" w:hAnsi="Times New Roman" w:cs="Times New Roman"/>
                <w:b/>
                <w:bCs/>
                <w:color w:val="000000"/>
                <w:sz w:val="18"/>
                <w:szCs w:val="18"/>
                <w:lang w:eastAsia="ru-RU"/>
              </w:rPr>
            </w:pPr>
          </w:p>
        </w:tc>
        <w:tc>
          <w:tcPr>
            <w:tcW w:w="1985" w:type="dxa"/>
            <w:gridSpan w:val="3"/>
            <w:vMerge/>
            <w:tcBorders>
              <w:left w:val="single" w:sz="4" w:space="0" w:color="auto"/>
              <w:bottom w:val="single" w:sz="4" w:space="0" w:color="auto"/>
              <w:right w:val="single" w:sz="4" w:space="0" w:color="auto"/>
            </w:tcBorders>
            <w:shd w:val="clear" w:color="auto" w:fill="FFFFFF" w:themeFill="background1"/>
          </w:tcPr>
          <w:p w:rsidR="00805FE3" w:rsidRPr="001B41E1" w:rsidRDefault="00805FE3" w:rsidP="00805FE3">
            <w:pPr>
              <w:spacing w:after="0" w:line="240" w:lineRule="auto"/>
              <w:jc w:val="center"/>
              <w:rPr>
                <w:rFonts w:ascii="Times New Roman" w:eastAsia="Times New Roman" w:hAnsi="Times New Roman" w:cs="Times New Roman"/>
                <w:b/>
                <w:bCs/>
                <w:color w:val="000000"/>
                <w:sz w:val="18"/>
                <w:szCs w:val="18"/>
                <w:lang w:eastAsia="ru-RU"/>
              </w:rPr>
            </w:pPr>
          </w:p>
        </w:tc>
        <w:tc>
          <w:tcPr>
            <w:tcW w:w="1417" w:type="dxa"/>
            <w:vMerge/>
            <w:tcBorders>
              <w:left w:val="single" w:sz="4" w:space="0" w:color="auto"/>
              <w:right w:val="single" w:sz="4" w:space="0" w:color="auto"/>
            </w:tcBorders>
          </w:tcPr>
          <w:p w:rsidR="00805FE3" w:rsidRPr="001B41E1" w:rsidRDefault="00805FE3" w:rsidP="00805FE3">
            <w:pPr>
              <w:spacing w:after="0" w:line="240" w:lineRule="auto"/>
              <w:jc w:val="center"/>
              <w:rPr>
                <w:rFonts w:ascii="Times New Roman" w:eastAsia="Times New Roman" w:hAnsi="Times New Roman" w:cs="Times New Roman"/>
                <w:b/>
                <w:color w:val="000000"/>
                <w:sz w:val="18"/>
                <w:szCs w:val="18"/>
                <w:lang w:eastAsia="ru-RU"/>
              </w:rPr>
            </w:pPr>
          </w:p>
        </w:tc>
        <w:tc>
          <w:tcPr>
            <w:tcW w:w="992" w:type="dxa"/>
            <w:vMerge/>
            <w:tcBorders>
              <w:left w:val="nil"/>
              <w:right w:val="single" w:sz="4" w:space="0" w:color="auto"/>
            </w:tcBorders>
          </w:tcPr>
          <w:p w:rsidR="00805FE3" w:rsidRPr="001B41E1" w:rsidRDefault="00805FE3" w:rsidP="00805FE3">
            <w:pPr>
              <w:spacing w:after="0" w:line="240" w:lineRule="auto"/>
              <w:jc w:val="center"/>
              <w:rPr>
                <w:rFonts w:ascii="Times New Roman" w:eastAsia="Times New Roman" w:hAnsi="Times New Roman" w:cs="Times New Roman"/>
                <w:b/>
                <w:color w:val="000000"/>
                <w:sz w:val="18"/>
                <w:szCs w:val="18"/>
                <w:lang w:eastAsia="ru-RU"/>
              </w:rPr>
            </w:pPr>
          </w:p>
        </w:tc>
        <w:tc>
          <w:tcPr>
            <w:tcW w:w="2127" w:type="dxa"/>
            <w:vMerge w:val="restart"/>
            <w:tcBorders>
              <w:top w:val="single" w:sz="4" w:space="0" w:color="auto"/>
              <w:left w:val="nil"/>
              <w:right w:val="single" w:sz="4" w:space="0" w:color="auto"/>
            </w:tcBorders>
          </w:tcPr>
          <w:p w:rsidR="00805FE3" w:rsidRPr="001B41E1" w:rsidRDefault="00805FE3" w:rsidP="00805FE3">
            <w:pPr>
              <w:spacing w:after="0" w:line="240" w:lineRule="auto"/>
              <w:jc w:val="center"/>
              <w:rPr>
                <w:rFonts w:ascii="Times New Roman" w:eastAsia="Times New Roman" w:hAnsi="Times New Roman" w:cs="Times New Roman"/>
                <w:b/>
                <w:bCs/>
                <w:color w:val="000000"/>
                <w:sz w:val="18"/>
                <w:szCs w:val="18"/>
                <w:lang w:eastAsia="ru-RU"/>
              </w:rPr>
            </w:pPr>
            <w:r w:rsidRPr="001B41E1">
              <w:rPr>
                <w:rFonts w:ascii="Times New Roman" w:eastAsia="Times New Roman" w:hAnsi="Times New Roman" w:cs="Times New Roman"/>
                <w:b/>
                <w:bCs/>
                <w:color w:val="000000"/>
                <w:sz w:val="18"/>
                <w:szCs w:val="18"/>
                <w:lang w:eastAsia="ru-RU"/>
              </w:rPr>
              <w:t>Родители выехали за пределы ПМР</w:t>
            </w:r>
          </w:p>
        </w:tc>
        <w:tc>
          <w:tcPr>
            <w:tcW w:w="1275" w:type="dxa"/>
            <w:vMerge w:val="restart"/>
            <w:tcBorders>
              <w:top w:val="single" w:sz="4" w:space="0" w:color="auto"/>
              <w:left w:val="nil"/>
              <w:right w:val="single" w:sz="4" w:space="0" w:color="auto"/>
            </w:tcBorders>
          </w:tcPr>
          <w:p w:rsidR="00805FE3" w:rsidRPr="001B41E1" w:rsidRDefault="00805FE3" w:rsidP="00805FE3">
            <w:pPr>
              <w:spacing w:after="0" w:line="240" w:lineRule="auto"/>
              <w:jc w:val="center"/>
              <w:rPr>
                <w:rFonts w:ascii="Times New Roman" w:eastAsia="Times New Roman" w:hAnsi="Times New Roman" w:cs="Times New Roman"/>
                <w:b/>
                <w:bCs/>
                <w:color w:val="000000"/>
                <w:sz w:val="18"/>
                <w:szCs w:val="18"/>
                <w:lang w:eastAsia="ru-RU"/>
              </w:rPr>
            </w:pPr>
            <w:r w:rsidRPr="001B41E1">
              <w:rPr>
                <w:rFonts w:ascii="Times New Roman" w:eastAsia="Times New Roman" w:hAnsi="Times New Roman" w:cs="Times New Roman"/>
                <w:b/>
                <w:bCs/>
                <w:color w:val="000000"/>
                <w:sz w:val="18"/>
                <w:szCs w:val="18"/>
                <w:lang w:eastAsia="ru-RU"/>
              </w:rPr>
              <w:t>По другим причинам</w:t>
            </w:r>
          </w:p>
        </w:tc>
      </w:tr>
      <w:tr w:rsidR="00805FE3" w:rsidRPr="0025719D" w:rsidTr="00805FE3">
        <w:trPr>
          <w:trHeight w:val="203"/>
        </w:trPr>
        <w:tc>
          <w:tcPr>
            <w:tcW w:w="1701" w:type="dxa"/>
            <w:vMerge/>
            <w:tcBorders>
              <w:left w:val="single" w:sz="4" w:space="0" w:color="auto"/>
              <w:bottom w:val="single" w:sz="4" w:space="0" w:color="auto"/>
              <w:right w:val="single" w:sz="4" w:space="0" w:color="auto"/>
            </w:tcBorders>
          </w:tcPr>
          <w:p w:rsidR="00805FE3" w:rsidRPr="0025719D"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05FE3" w:rsidRPr="00921D2F" w:rsidRDefault="00805FE3" w:rsidP="00805FE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Чел.</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rsidR="00805FE3" w:rsidRPr="000E5F25" w:rsidRDefault="00805FE3" w:rsidP="00805FE3">
            <w:pPr>
              <w:spacing w:after="0" w:line="240" w:lineRule="auto"/>
              <w:jc w:val="center"/>
              <w:rPr>
                <w:rFonts w:ascii="Times New Roman" w:eastAsia="Times New Roman" w:hAnsi="Times New Roman" w:cs="Times New Roman"/>
                <w:b/>
                <w:bCs/>
                <w:color w:val="000000"/>
                <w:sz w:val="18"/>
                <w:szCs w:val="18"/>
                <w:lang w:eastAsia="ru-RU"/>
              </w:rPr>
            </w:pPr>
            <w:r w:rsidRPr="000E5F25">
              <w:rPr>
                <w:rFonts w:ascii="Times New Roman" w:eastAsia="Times New Roman" w:hAnsi="Times New Roman" w:cs="Times New Roman"/>
                <w:b/>
                <w:bCs/>
                <w:color w:val="000000"/>
                <w:sz w:val="18"/>
                <w:szCs w:val="18"/>
                <w:lang w:eastAsia="ru-RU"/>
              </w:rPr>
              <w:t>%</w:t>
            </w:r>
          </w:p>
        </w:tc>
        <w:tc>
          <w:tcPr>
            <w:tcW w:w="1417" w:type="dxa"/>
            <w:vMerge/>
            <w:tcBorders>
              <w:left w:val="single" w:sz="4" w:space="0" w:color="auto"/>
              <w:bottom w:val="single" w:sz="4" w:space="0" w:color="auto"/>
              <w:right w:val="single" w:sz="4" w:space="0" w:color="auto"/>
            </w:tcBorders>
          </w:tcPr>
          <w:p w:rsidR="00805FE3" w:rsidRPr="0025719D" w:rsidRDefault="00805FE3" w:rsidP="00805FE3">
            <w:pPr>
              <w:spacing w:after="0" w:line="240" w:lineRule="auto"/>
              <w:jc w:val="center"/>
              <w:rPr>
                <w:rFonts w:ascii="Times New Roman" w:eastAsia="Times New Roman" w:hAnsi="Times New Roman" w:cs="Times New Roman"/>
                <w:b/>
                <w:color w:val="000000"/>
                <w:sz w:val="20"/>
                <w:szCs w:val="20"/>
                <w:lang w:eastAsia="ru-RU"/>
              </w:rPr>
            </w:pPr>
          </w:p>
        </w:tc>
        <w:tc>
          <w:tcPr>
            <w:tcW w:w="992" w:type="dxa"/>
            <w:vMerge/>
            <w:tcBorders>
              <w:left w:val="nil"/>
              <w:bottom w:val="single" w:sz="4" w:space="0" w:color="auto"/>
              <w:right w:val="single" w:sz="4" w:space="0" w:color="auto"/>
            </w:tcBorders>
          </w:tcPr>
          <w:p w:rsidR="00805FE3" w:rsidRPr="0025719D" w:rsidRDefault="00805FE3" w:rsidP="00805FE3">
            <w:pPr>
              <w:spacing w:after="0" w:line="240" w:lineRule="auto"/>
              <w:jc w:val="center"/>
              <w:rPr>
                <w:rFonts w:ascii="Times New Roman" w:eastAsia="Times New Roman" w:hAnsi="Times New Roman" w:cs="Times New Roman"/>
                <w:b/>
                <w:color w:val="000000"/>
                <w:sz w:val="20"/>
                <w:szCs w:val="20"/>
                <w:lang w:eastAsia="ru-RU"/>
              </w:rPr>
            </w:pPr>
          </w:p>
        </w:tc>
        <w:tc>
          <w:tcPr>
            <w:tcW w:w="2127" w:type="dxa"/>
            <w:vMerge/>
            <w:tcBorders>
              <w:left w:val="nil"/>
              <w:bottom w:val="single" w:sz="4" w:space="0" w:color="auto"/>
              <w:right w:val="single" w:sz="4" w:space="0" w:color="auto"/>
            </w:tcBorders>
          </w:tcPr>
          <w:p w:rsidR="00805FE3" w:rsidRPr="0025719D"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p>
        </w:tc>
        <w:tc>
          <w:tcPr>
            <w:tcW w:w="1275" w:type="dxa"/>
            <w:vMerge/>
            <w:tcBorders>
              <w:left w:val="nil"/>
              <w:bottom w:val="single" w:sz="4" w:space="0" w:color="auto"/>
              <w:right w:val="single" w:sz="4" w:space="0" w:color="auto"/>
            </w:tcBorders>
          </w:tcPr>
          <w:p w:rsidR="00805FE3" w:rsidRPr="0025719D"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p>
        </w:tc>
      </w:tr>
      <w:tr w:rsidR="00805FE3" w:rsidRPr="0025719D" w:rsidTr="00805FE3">
        <w:trPr>
          <w:trHeight w:val="197"/>
        </w:trPr>
        <w:tc>
          <w:tcPr>
            <w:tcW w:w="1701" w:type="dxa"/>
            <w:tcBorders>
              <w:top w:val="nil"/>
              <w:left w:val="single" w:sz="4" w:space="0" w:color="auto"/>
              <w:bottom w:val="single" w:sz="4" w:space="0" w:color="auto"/>
              <w:right w:val="single" w:sz="4" w:space="0" w:color="auto"/>
            </w:tcBorders>
            <w:vAlign w:val="center"/>
          </w:tcPr>
          <w:p w:rsidR="00805FE3" w:rsidRPr="0025719D" w:rsidRDefault="00805FE3" w:rsidP="00805FE3">
            <w:pPr>
              <w:spacing w:after="0" w:line="240" w:lineRule="auto"/>
              <w:rPr>
                <w:rFonts w:ascii="Times New Roman" w:eastAsia="Times New Roman" w:hAnsi="Times New Roman" w:cs="Times New Roman"/>
                <w:color w:val="000000"/>
                <w:sz w:val="20"/>
                <w:szCs w:val="20"/>
                <w:lang w:eastAsia="ru-RU"/>
              </w:rPr>
            </w:pPr>
            <w:r w:rsidRPr="0025719D">
              <w:rPr>
                <w:rFonts w:ascii="Times New Roman" w:eastAsia="Times New Roman" w:hAnsi="Times New Roman" w:cs="Times New Roman"/>
                <w:color w:val="000000"/>
                <w:sz w:val="20"/>
                <w:szCs w:val="20"/>
                <w:lang w:eastAsia="ru-RU"/>
              </w:rPr>
              <w:t>Тирасполь</w:t>
            </w:r>
          </w:p>
        </w:tc>
        <w:tc>
          <w:tcPr>
            <w:tcW w:w="1292" w:type="dxa"/>
            <w:tcBorders>
              <w:top w:val="single" w:sz="4" w:space="0" w:color="auto"/>
              <w:left w:val="single" w:sz="4" w:space="0" w:color="auto"/>
              <w:bottom w:val="single" w:sz="4" w:space="0" w:color="auto"/>
              <w:right w:val="single" w:sz="8"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05FE3" w:rsidRPr="00893352" w:rsidRDefault="00805FE3" w:rsidP="00805FE3">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23,5</w:t>
            </w:r>
          </w:p>
        </w:tc>
        <w:tc>
          <w:tcPr>
            <w:tcW w:w="1417" w:type="dxa"/>
            <w:tcBorders>
              <w:top w:val="nil"/>
              <w:left w:val="single" w:sz="4" w:space="0" w:color="auto"/>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p>
        </w:tc>
        <w:tc>
          <w:tcPr>
            <w:tcW w:w="992" w:type="dxa"/>
            <w:tcBorders>
              <w:top w:val="nil"/>
              <w:left w:val="nil"/>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w:t>
            </w:r>
          </w:p>
        </w:tc>
        <w:tc>
          <w:tcPr>
            <w:tcW w:w="2127" w:type="dxa"/>
            <w:tcBorders>
              <w:top w:val="nil"/>
              <w:left w:val="nil"/>
              <w:bottom w:val="single" w:sz="4" w:space="0" w:color="auto"/>
              <w:right w:val="single" w:sz="4" w:space="0" w:color="auto"/>
            </w:tcBorders>
          </w:tcPr>
          <w:p w:rsidR="00805FE3" w:rsidRPr="0025719D" w:rsidRDefault="00805FE3" w:rsidP="00805FE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34</w:t>
            </w:r>
          </w:p>
        </w:tc>
        <w:tc>
          <w:tcPr>
            <w:tcW w:w="1275" w:type="dxa"/>
            <w:tcBorders>
              <w:top w:val="nil"/>
              <w:left w:val="nil"/>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96</w:t>
            </w:r>
          </w:p>
        </w:tc>
      </w:tr>
      <w:tr w:rsidR="00805FE3" w:rsidRPr="0025719D" w:rsidTr="00805FE3">
        <w:trPr>
          <w:trHeight w:val="69"/>
        </w:trPr>
        <w:tc>
          <w:tcPr>
            <w:tcW w:w="1701" w:type="dxa"/>
            <w:tcBorders>
              <w:top w:val="nil"/>
              <w:left w:val="single" w:sz="4" w:space="0" w:color="auto"/>
              <w:bottom w:val="single" w:sz="4" w:space="0" w:color="auto"/>
              <w:right w:val="single" w:sz="4" w:space="0" w:color="auto"/>
            </w:tcBorders>
            <w:vAlign w:val="bottom"/>
          </w:tcPr>
          <w:p w:rsidR="00805FE3" w:rsidRPr="0025719D" w:rsidRDefault="00805FE3" w:rsidP="00805FE3">
            <w:pPr>
              <w:spacing w:after="0" w:line="240" w:lineRule="auto"/>
              <w:rPr>
                <w:rFonts w:ascii="Times New Roman" w:eastAsia="Times New Roman" w:hAnsi="Times New Roman" w:cs="Times New Roman"/>
                <w:color w:val="000000"/>
                <w:sz w:val="20"/>
                <w:szCs w:val="20"/>
                <w:lang w:eastAsia="ru-RU"/>
              </w:rPr>
            </w:pPr>
            <w:r w:rsidRPr="0025719D">
              <w:rPr>
                <w:rFonts w:ascii="Times New Roman" w:eastAsia="Times New Roman" w:hAnsi="Times New Roman" w:cs="Times New Roman"/>
                <w:color w:val="000000"/>
                <w:sz w:val="20"/>
                <w:szCs w:val="20"/>
                <w:lang w:eastAsia="ru-RU"/>
              </w:rPr>
              <w:t>Бендеры</w:t>
            </w:r>
          </w:p>
        </w:tc>
        <w:tc>
          <w:tcPr>
            <w:tcW w:w="1292" w:type="dxa"/>
            <w:tcBorders>
              <w:top w:val="nil"/>
              <w:left w:val="single" w:sz="4" w:space="0" w:color="auto"/>
              <w:bottom w:val="single" w:sz="4" w:space="0" w:color="auto"/>
              <w:right w:val="single" w:sz="8"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138</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05FE3" w:rsidRPr="00893352" w:rsidRDefault="00805FE3" w:rsidP="00805FE3">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18,3</w:t>
            </w:r>
          </w:p>
        </w:tc>
        <w:tc>
          <w:tcPr>
            <w:tcW w:w="1417" w:type="dxa"/>
            <w:tcBorders>
              <w:top w:val="nil"/>
              <w:left w:val="single" w:sz="4" w:space="0" w:color="auto"/>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92" w:type="dxa"/>
            <w:tcBorders>
              <w:top w:val="nil"/>
              <w:left w:val="nil"/>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2127" w:type="dxa"/>
            <w:tcBorders>
              <w:top w:val="nil"/>
              <w:left w:val="nil"/>
              <w:bottom w:val="single" w:sz="4" w:space="0" w:color="auto"/>
              <w:right w:val="single" w:sz="4" w:space="0" w:color="auto"/>
            </w:tcBorders>
          </w:tcPr>
          <w:p w:rsidR="00805FE3" w:rsidRPr="0025719D"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1275" w:type="dxa"/>
            <w:tcBorders>
              <w:top w:val="nil"/>
              <w:left w:val="nil"/>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w:t>
            </w:r>
          </w:p>
        </w:tc>
      </w:tr>
      <w:tr w:rsidR="00805FE3" w:rsidRPr="0025719D" w:rsidTr="00805FE3">
        <w:trPr>
          <w:trHeight w:val="86"/>
        </w:trPr>
        <w:tc>
          <w:tcPr>
            <w:tcW w:w="1701" w:type="dxa"/>
            <w:tcBorders>
              <w:top w:val="nil"/>
              <w:left w:val="single" w:sz="4" w:space="0" w:color="auto"/>
              <w:bottom w:val="single" w:sz="4" w:space="0" w:color="auto"/>
              <w:right w:val="single" w:sz="4" w:space="0" w:color="auto"/>
            </w:tcBorders>
            <w:vAlign w:val="bottom"/>
          </w:tcPr>
          <w:p w:rsidR="00805FE3" w:rsidRPr="0025719D" w:rsidRDefault="00805FE3" w:rsidP="00805FE3">
            <w:pPr>
              <w:spacing w:after="0" w:line="240" w:lineRule="auto"/>
              <w:rPr>
                <w:rFonts w:ascii="Times New Roman" w:eastAsia="Times New Roman" w:hAnsi="Times New Roman" w:cs="Times New Roman"/>
                <w:color w:val="000000"/>
                <w:sz w:val="20"/>
                <w:szCs w:val="20"/>
                <w:lang w:eastAsia="ru-RU"/>
              </w:rPr>
            </w:pPr>
            <w:r w:rsidRPr="0025719D">
              <w:rPr>
                <w:rFonts w:ascii="Times New Roman" w:eastAsia="Times New Roman" w:hAnsi="Times New Roman" w:cs="Times New Roman"/>
                <w:color w:val="000000"/>
                <w:sz w:val="20"/>
                <w:szCs w:val="20"/>
                <w:lang w:eastAsia="ru-RU"/>
              </w:rPr>
              <w:t>Слободзея</w:t>
            </w:r>
          </w:p>
        </w:tc>
        <w:tc>
          <w:tcPr>
            <w:tcW w:w="1292" w:type="dxa"/>
            <w:tcBorders>
              <w:top w:val="nil"/>
              <w:left w:val="single" w:sz="4" w:space="0" w:color="auto"/>
              <w:bottom w:val="single" w:sz="4" w:space="0" w:color="auto"/>
              <w:right w:val="single" w:sz="8"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160</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05FE3" w:rsidRPr="00893352" w:rsidRDefault="00805FE3" w:rsidP="00805FE3">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21,2</w:t>
            </w:r>
          </w:p>
        </w:tc>
        <w:tc>
          <w:tcPr>
            <w:tcW w:w="1417" w:type="dxa"/>
            <w:tcBorders>
              <w:top w:val="nil"/>
              <w:left w:val="single" w:sz="4" w:space="0" w:color="auto"/>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992" w:type="dxa"/>
            <w:tcBorders>
              <w:top w:val="nil"/>
              <w:left w:val="nil"/>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2127" w:type="dxa"/>
            <w:tcBorders>
              <w:top w:val="nil"/>
              <w:left w:val="nil"/>
              <w:bottom w:val="single" w:sz="4" w:space="0" w:color="auto"/>
              <w:right w:val="single" w:sz="4" w:space="0" w:color="auto"/>
            </w:tcBorders>
          </w:tcPr>
          <w:p w:rsidR="00805FE3" w:rsidRPr="0025719D"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1275" w:type="dxa"/>
            <w:tcBorders>
              <w:top w:val="nil"/>
              <w:left w:val="nil"/>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w:t>
            </w:r>
          </w:p>
        </w:tc>
      </w:tr>
      <w:tr w:rsidR="00805FE3" w:rsidRPr="0025719D" w:rsidTr="00805FE3">
        <w:trPr>
          <w:trHeight w:val="132"/>
        </w:trPr>
        <w:tc>
          <w:tcPr>
            <w:tcW w:w="1701" w:type="dxa"/>
            <w:tcBorders>
              <w:top w:val="nil"/>
              <w:left w:val="single" w:sz="4" w:space="0" w:color="auto"/>
              <w:bottom w:val="single" w:sz="4" w:space="0" w:color="auto"/>
              <w:right w:val="single" w:sz="4" w:space="0" w:color="auto"/>
            </w:tcBorders>
            <w:vAlign w:val="bottom"/>
          </w:tcPr>
          <w:p w:rsidR="00805FE3" w:rsidRPr="0025719D" w:rsidRDefault="00805FE3" w:rsidP="00805FE3">
            <w:pPr>
              <w:spacing w:after="0" w:line="240" w:lineRule="auto"/>
              <w:rPr>
                <w:rFonts w:ascii="Times New Roman" w:eastAsia="Times New Roman" w:hAnsi="Times New Roman" w:cs="Times New Roman"/>
                <w:color w:val="000000"/>
                <w:sz w:val="20"/>
                <w:szCs w:val="20"/>
                <w:lang w:eastAsia="ru-RU"/>
              </w:rPr>
            </w:pPr>
            <w:r w:rsidRPr="0025719D">
              <w:rPr>
                <w:rFonts w:ascii="Times New Roman" w:eastAsia="Times New Roman" w:hAnsi="Times New Roman" w:cs="Times New Roman"/>
                <w:color w:val="000000"/>
                <w:sz w:val="20"/>
                <w:szCs w:val="20"/>
                <w:lang w:eastAsia="ru-RU"/>
              </w:rPr>
              <w:t>Григориополь</w:t>
            </w:r>
          </w:p>
        </w:tc>
        <w:tc>
          <w:tcPr>
            <w:tcW w:w="1292" w:type="dxa"/>
            <w:tcBorders>
              <w:top w:val="nil"/>
              <w:left w:val="single" w:sz="4" w:space="0" w:color="auto"/>
              <w:bottom w:val="single" w:sz="4" w:space="0" w:color="auto"/>
              <w:right w:val="single" w:sz="8"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05FE3" w:rsidRPr="00893352" w:rsidRDefault="00805FE3" w:rsidP="00805FE3">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9,7</w:t>
            </w:r>
          </w:p>
        </w:tc>
        <w:tc>
          <w:tcPr>
            <w:tcW w:w="1417" w:type="dxa"/>
            <w:tcBorders>
              <w:top w:val="nil"/>
              <w:left w:val="single" w:sz="4" w:space="0" w:color="auto"/>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2127" w:type="dxa"/>
            <w:tcBorders>
              <w:top w:val="nil"/>
              <w:left w:val="nil"/>
              <w:bottom w:val="single" w:sz="4" w:space="0" w:color="auto"/>
              <w:right w:val="single" w:sz="4" w:space="0" w:color="auto"/>
            </w:tcBorders>
          </w:tcPr>
          <w:p w:rsidR="00805FE3" w:rsidRPr="0025719D"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1275" w:type="dxa"/>
            <w:tcBorders>
              <w:top w:val="nil"/>
              <w:left w:val="nil"/>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r>
      <w:tr w:rsidR="00805FE3" w:rsidRPr="0025719D" w:rsidTr="00805FE3">
        <w:trPr>
          <w:trHeight w:val="59"/>
        </w:trPr>
        <w:tc>
          <w:tcPr>
            <w:tcW w:w="1701" w:type="dxa"/>
            <w:tcBorders>
              <w:top w:val="nil"/>
              <w:left w:val="single" w:sz="4" w:space="0" w:color="auto"/>
              <w:bottom w:val="single" w:sz="4" w:space="0" w:color="auto"/>
              <w:right w:val="single" w:sz="4" w:space="0" w:color="auto"/>
            </w:tcBorders>
            <w:vAlign w:val="bottom"/>
          </w:tcPr>
          <w:p w:rsidR="00805FE3" w:rsidRPr="0025719D" w:rsidRDefault="00805FE3" w:rsidP="00805FE3">
            <w:pPr>
              <w:spacing w:after="0" w:line="240" w:lineRule="auto"/>
              <w:rPr>
                <w:rFonts w:ascii="Times New Roman" w:eastAsia="Times New Roman" w:hAnsi="Times New Roman" w:cs="Times New Roman"/>
                <w:color w:val="000000"/>
                <w:sz w:val="20"/>
                <w:szCs w:val="20"/>
                <w:lang w:eastAsia="ru-RU"/>
              </w:rPr>
            </w:pPr>
            <w:r w:rsidRPr="0025719D">
              <w:rPr>
                <w:rFonts w:ascii="Times New Roman" w:eastAsia="Times New Roman" w:hAnsi="Times New Roman" w:cs="Times New Roman"/>
                <w:color w:val="000000"/>
                <w:sz w:val="20"/>
                <w:szCs w:val="20"/>
                <w:lang w:eastAsia="ru-RU"/>
              </w:rPr>
              <w:t xml:space="preserve">Дубоссары </w:t>
            </w:r>
          </w:p>
        </w:tc>
        <w:tc>
          <w:tcPr>
            <w:tcW w:w="1292" w:type="dxa"/>
            <w:tcBorders>
              <w:top w:val="nil"/>
              <w:left w:val="single" w:sz="4" w:space="0" w:color="auto"/>
              <w:bottom w:val="single" w:sz="4" w:space="0" w:color="auto"/>
              <w:right w:val="single" w:sz="8"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05FE3" w:rsidRPr="00893352" w:rsidRDefault="00805FE3" w:rsidP="00805FE3">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9,3</w:t>
            </w:r>
          </w:p>
        </w:tc>
        <w:tc>
          <w:tcPr>
            <w:tcW w:w="1417" w:type="dxa"/>
            <w:tcBorders>
              <w:top w:val="nil"/>
              <w:left w:val="single" w:sz="4" w:space="0" w:color="auto"/>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2127" w:type="dxa"/>
            <w:tcBorders>
              <w:top w:val="nil"/>
              <w:left w:val="nil"/>
              <w:bottom w:val="single" w:sz="4" w:space="0" w:color="auto"/>
              <w:right w:val="single" w:sz="4" w:space="0" w:color="auto"/>
            </w:tcBorders>
          </w:tcPr>
          <w:p w:rsidR="00805FE3" w:rsidRPr="0025719D"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275" w:type="dxa"/>
            <w:tcBorders>
              <w:top w:val="nil"/>
              <w:left w:val="nil"/>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r>
      <w:tr w:rsidR="00805FE3" w:rsidRPr="0025719D" w:rsidTr="00805FE3">
        <w:trPr>
          <w:trHeight w:val="82"/>
        </w:trPr>
        <w:tc>
          <w:tcPr>
            <w:tcW w:w="1701" w:type="dxa"/>
            <w:tcBorders>
              <w:top w:val="nil"/>
              <w:left w:val="single" w:sz="4" w:space="0" w:color="auto"/>
              <w:bottom w:val="single" w:sz="4" w:space="0" w:color="auto"/>
              <w:right w:val="single" w:sz="4" w:space="0" w:color="auto"/>
            </w:tcBorders>
            <w:vAlign w:val="bottom"/>
          </w:tcPr>
          <w:p w:rsidR="00805FE3" w:rsidRPr="0025719D" w:rsidRDefault="00805FE3" w:rsidP="00805FE3">
            <w:pPr>
              <w:spacing w:after="0" w:line="240" w:lineRule="auto"/>
              <w:rPr>
                <w:rFonts w:ascii="Times New Roman" w:eastAsia="Times New Roman" w:hAnsi="Times New Roman" w:cs="Times New Roman"/>
                <w:color w:val="000000"/>
                <w:sz w:val="20"/>
                <w:szCs w:val="20"/>
                <w:lang w:eastAsia="ru-RU"/>
              </w:rPr>
            </w:pPr>
            <w:r w:rsidRPr="0025719D">
              <w:rPr>
                <w:rFonts w:ascii="Times New Roman" w:eastAsia="Times New Roman" w:hAnsi="Times New Roman" w:cs="Times New Roman"/>
                <w:color w:val="000000"/>
                <w:sz w:val="20"/>
                <w:szCs w:val="20"/>
                <w:lang w:eastAsia="ru-RU"/>
              </w:rPr>
              <w:t>Рыбница</w:t>
            </w:r>
          </w:p>
        </w:tc>
        <w:tc>
          <w:tcPr>
            <w:tcW w:w="1292" w:type="dxa"/>
            <w:tcBorders>
              <w:top w:val="nil"/>
              <w:left w:val="single" w:sz="4" w:space="0" w:color="auto"/>
              <w:bottom w:val="single" w:sz="4" w:space="0" w:color="auto"/>
              <w:right w:val="single" w:sz="8"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103</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05FE3" w:rsidRPr="00893352" w:rsidRDefault="00805FE3" w:rsidP="00805FE3">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13,8</w:t>
            </w:r>
          </w:p>
        </w:tc>
        <w:tc>
          <w:tcPr>
            <w:tcW w:w="1417" w:type="dxa"/>
            <w:tcBorders>
              <w:top w:val="nil"/>
              <w:left w:val="single" w:sz="4" w:space="0" w:color="auto"/>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92" w:type="dxa"/>
            <w:tcBorders>
              <w:top w:val="nil"/>
              <w:left w:val="nil"/>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c>
          <w:tcPr>
            <w:tcW w:w="2127" w:type="dxa"/>
            <w:tcBorders>
              <w:top w:val="nil"/>
              <w:left w:val="nil"/>
              <w:bottom w:val="single" w:sz="4" w:space="0" w:color="auto"/>
              <w:right w:val="single" w:sz="4" w:space="0" w:color="auto"/>
            </w:tcBorders>
          </w:tcPr>
          <w:p w:rsidR="00805FE3" w:rsidRPr="0025719D"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275" w:type="dxa"/>
            <w:tcBorders>
              <w:top w:val="nil"/>
              <w:left w:val="nil"/>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w:t>
            </w:r>
          </w:p>
        </w:tc>
      </w:tr>
      <w:tr w:rsidR="00805FE3" w:rsidRPr="0025719D" w:rsidTr="00805FE3">
        <w:trPr>
          <w:trHeight w:val="59"/>
        </w:trPr>
        <w:tc>
          <w:tcPr>
            <w:tcW w:w="1701" w:type="dxa"/>
            <w:tcBorders>
              <w:top w:val="nil"/>
              <w:left w:val="single" w:sz="4" w:space="0" w:color="auto"/>
              <w:bottom w:val="single" w:sz="4" w:space="0" w:color="auto"/>
              <w:right w:val="single" w:sz="4" w:space="0" w:color="auto"/>
            </w:tcBorders>
            <w:vAlign w:val="bottom"/>
          </w:tcPr>
          <w:p w:rsidR="00805FE3" w:rsidRPr="0025719D" w:rsidRDefault="00805FE3" w:rsidP="00805FE3">
            <w:pPr>
              <w:spacing w:after="0" w:line="240" w:lineRule="auto"/>
              <w:rPr>
                <w:rFonts w:ascii="Times New Roman" w:eastAsia="Times New Roman" w:hAnsi="Times New Roman" w:cs="Times New Roman"/>
                <w:color w:val="000000"/>
                <w:sz w:val="20"/>
                <w:szCs w:val="20"/>
                <w:lang w:eastAsia="ru-RU"/>
              </w:rPr>
            </w:pPr>
            <w:r w:rsidRPr="0025719D">
              <w:rPr>
                <w:rFonts w:ascii="Times New Roman" w:eastAsia="Times New Roman" w:hAnsi="Times New Roman" w:cs="Times New Roman"/>
                <w:color w:val="000000"/>
                <w:sz w:val="20"/>
                <w:szCs w:val="20"/>
                <w:lang w:eastAsia="ru-RU"/>
              </w:rPr>
              <w:t>Каменка</w:t>
            </w:r>
          </w:p>
        </w:tc>
        <w:tc>
          <w:tcPr>
            <w:tcW w:w="1292" w:type="dxa"/>
            <w:tcBorders>
              <w:top w:val="single" w:sz="4" w:space="0" w:color="auto"/>
              <w:left w:val="single" w:sz="4" w:space="0" w:color="auto"/>
              <w:bottom w:val="single" w:sz="8" w:space="0" w:color="auto"/>
              <w:right w:val="single" w:sz="8" w:space="0" w:color="auto"/>
            </w:tcBorders>
            <w:shd w:val="clear" w:color="auto" w:fill="auto"/>
            <w:vAlign w:val="center"/>
          </w:tcPr>
          <w:p w:rsidR="00805FE3" w:rsidRPr="009C1FA0"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693"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805FE3" w:rsidRPr="00893352" w:rsidRDefault="00805FE3" w:rsidP="00805FE3">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4,2</w:t>
            </w:r>
          </w:p>
        </w:tc>
        <w:tc>
          <w:tcPr>
            <w:tcW w:w="1417" w:type="dxa"/>
            <w:tcBorders>
              <w:top w:val="nil"/>
              <w:left w:val="single" w:sz="4" w:space="0" w:color="auto"/>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tcBorders>
              <w:top w:val="nil"/>
              <w:left w:val="nil"/>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2127" w:type="dxa"/>
            <w:tcBorders>
              <w:top w:val="nil"/>
              <w:left w:val="nil"/>
              <w:bottom w:val="single" w:sz="4" w:space="0" w:color="auto"/>
              <w:right w:val="single" w:sz="4" w:space="0" w:color="auto"/>
            </w:tcBorders>
          </w:tcPr>
          <w:p w:rsidR="00805FE3" w:rsidRPr="0025719D"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275" w:type="dxa"/>
            <w:tcBorders>
              <w:top w:val="nil"/>
              <w:left w:val="nil"/>
              <w:bottom w:val="single" w:sz="4" w:space="0" w:color="auto"/>
              <w:right w:val="single" w:sz="4" w:space="0" w:color="auto"/>
            </w:tcBorders>
            <w:vAlign w:val="center"/>
          </w:tcPr>
          <w:p w:rsidR="00805FE3" w:rsidRPr="0025719D" w:rsidRDefault="00805FE3" w:rsidP="00805F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r>
      <w:tr w:rsidR="00805FE3" w:rsidRPr="0025719D" w:rsidTr="00805FE3">
        <w:trPr>
          <w:trHeight w:val="59"/>
        </w:trPr>
        <w:tc>
          <w:tcPr>
            <w:tcW w:w="1701" w:type="dxa"/>
            <w:tcBorders>
              <w:top w:val="single" w:sz="4" w:space="0" w:color="auto"/>
              <w:left w:val="single" w:sz="4" w:space="0" w:color="auto"/>
              <w:bottom w:val="single" w:sz="4" w:space="0" w:color="auto"/>
              <w:right w:val="single" w:sz="4" w:space="0" w:color="auto"/>
            </w:tcBorders>
          </w:tcPr>
          <w:p w:rsidR="00805FE3" w:rsidRPr="0025719D" w:rsidRDefault="00805FE3" w:rsidP="00805FE3">
            <w:pPr>
              <w:spacing w:after="0" w:line="240" w:lineRule="auto"/>
              <w:jc w:val="center"/>
              <w:rPr>
                <w:rFonts w:ascii="Times New Roman" w:eastAsia="Times New Roman" w:hAnsi="Times New Roman" w:cs="Times New Roman"/>
                <w:b/>
                <w:color w:val="000000"/>
                <w:sz w:val="20"/>
                <w:szCs w:val="20"/>
                <w:lang w:eastAsia="ru-RU"/>
              </w:rPr>
            </w:pPr>
            <w:r w:rsidRPr="0025719D">
              <w:rPr>
                <w:rFonts w:ascii="Times New Roman" w:eastAsia="Times New Roman" w:hAnsi="Times New Roman" w:cs="Times New Roman"/>
                <w:b/>
                <w:color w:val="000000"/>
                <w:sz w:val="20"/>
                <w:szCs w:val="20"/>
                <w:lang w:eastAsia="ru-RU"/>
              </w:rPr>
              <w:t>Итого</w:t>
            </w:r>
          </w:p>
        </w:tc>
        <w:tc>
          <w:tcPr>
            <w:tcW w:w="1292" w:type="dxa"/>
            <w:tcBorders>
              <w:top w:val="single" w:sz="4" w:space="0" w:color="auto"/>
              <w:left w:val="single" w:sz="4" w:space="0" w:color="auto"/>
              <w:bottom w:val="single" w:sz="4" w:space="0" w:color="auto"/>
              <w:right w:val="single" w:sz="8" w:space="0" w:color="auto"/>
            </w:tcBorders>
            <w:shd w:val="clear" w:color="auto" w:fill="auto"/>
            <w:vAlign w:val="center"/>
          </w:tcPr>
          <w:p w:rsidR="00805FE3" w:rsidRPr="00C51AE6" w:rsidRDefault="00805FE3" w:rsidP="00805F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753</w:t>
            </w:r>
          </w:p>
        </w:tc>
        <w:tc>
          <w:tcPr>
            <w:tcW w:w="6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05FE3" w:rsidRPr="00893352" w:rsidRDefault="00805FE3" w:rsidP="00805FE3">
            <w:pPr>
              <w:spacing w:after="0" w:line="240" w:lineRule="auto"/>
              <w:jc w:val="center"/>
              <w:rPr>
                <w:rFonts w:ascii="Times New Roman" w:eastAsia="Times New Roman" w:hAnsi="Times New Roman" w:cs="Times New Roman"/>
                <w:i/>
                <w:color w:val="000000"/>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805FE3" w:rsidRPr="00A54BC0"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161</w:t>
            </w:r>
          </w:p>
        </w:tc>
        <w:tc>
          <w:tcPr>
            <w:tcW w:w="992" w:type="dxa"/>
            <w:tcBorders>
              <w:top w:val="single" w:sz="4" w:space="0" w:color="auto"/>
              <w:left w:val="nil"/>
              <w:bottom w:val="single" w:sz="4" w:space="0" w:color="auto"/>
              <w:right w:val="single" w:sz="4" w:space="0" w:color="auto"/>
            </w:tcBorders>
          </w:tcPr>
          <w:p w:rsidR="00805FE3" w:rsidRPr="00A54BC0"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592</w:t>
            </w:r>
          </w:p>
        </w:tc>
        <w:tc>
          <w:tcPr>
            <w:tcW w:w="2127" w:type="dxa"/>
            <w:tcBorders>
              <w:top w:val="single" w:sz="4" w:space="0" w:color="auto"/>
              <w:left w:val="nil"/>
              <w:bottom w:val="single" w:sz="4" w:space="0" w:color="auto"/>
              <w:right w:val="single" w:sz="4" w:space="0" w:color="auto"/>
            </w:tcBorders>
          </w:tcPr>
          <w:p w:rsidR="00805FE3" w:rsidRPr="00A54BC0"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106</w:t>
            </w:r>
          </w:p>
        </w:tc>
        <w:tc>
          <w:tcPr>
            <w:tcW w:w="1275" w:type="dxa"/>
            <w:tcBorders>
              <w:top w:val="single" w:sz="4" w:space="0" w:color="auto"/>
              <w:left w:val="nil"/>
              <w:bottom w:val="single" w:sz="4" w:space="0" w:color="auto"/>
              <w:right w:val="single" w:sz="4" w:space="0" w:color="auto"/>
            </w:tcBorders>
          </w:tcPr>
          <w:p w:rsidR="00805FE3" w:rsidRPr="00A54BC0"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486</w:t>
            </w:r>
          </w:p>
        </w:tc>
      </w:tr>
      <w:tr w:rsidR="00805FE3" w:rsidRPr="00BC4082" w:rsidTr="00805FE3">
        <w:trPr>
          <w:trHeight w:val="84"/>
        </w:trPr>
        <w:tc>
          <w:tcPr>
            <w:tcW w:w="1701" w:type="dxa"/>
            <w:tcBorders>
              <w:top w:val="single" w:sz="4" w:space="0" w:color="auto"/>
              <w:left w:val="single" w:sz="4" w:space="0" w:color="auto"/>
              <w:bottom w:val="single" w:sz="8" w:space="0" w:color="auto"/>
              <w:right w:val="single" w:sz="4" w:space="0" w:color="auto"/>
            </w:tcBorders>
          </w:tcPr>
          <w:p w:rsidR="00805FE3" w:rsidRPr="0025719D" w:rsidRDefault="00805FE3" w:rsidP="00805FE3">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w:t>
            </w:r>
          </w:p>
        </w:tc>
        <w:tc>
          <w:tcPr>
            <w:tcW w:w="1292" w:type="dxa"/>
            <w:tcBorders>
              <w:top w:val="single" w:sz="4" w:space="0" w:color="auto"/>
              <w:left w:val="single" w:sz="4" w:space="0" w:color="auto"/>
              <w:bottom w:val="single" w:sz="8" w:space="0" w:color="auto"/>
              <w:right w:val="single" w:sz="4" w:space="0" w:color="auto"/>
            </w:tcBorders>
            <w:vAlign w:val="center"/>
          </w:tcPr>
          <w:p w:rsidR="00805FE3" w:rsidRPr="00B91A36" w:rsidRDefault="00805FE3" w:rsidP="00805FE3">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100</w:t>
            </w:r>
            <w:r w:rsidRPr="00B91A36">
              <w:rPr>
                <w:rFonts w:ascii="Times New Roman" w:eastAsia="Times New Roman" w:hAnsi="Times New Roman" w:cs="Times New Roman"/>
                <w:i/>
                <w:sz w:val="18"/>
                <w:szCs w:val="18"/>
                <w:lang w:eastAsia="ru-RU"/>
              </w:rPr>
              <w:t>%</w:t>
            </w:r>
          </w:p>
        </w:tc>
        <w:tc>
          <w:tcPr>
            <w:tcW w:w="693" w:type="dxa"/>
            <w:gridSpan w:val="2"/>
            <w:tcBorders>
              <w:top w:val="single" w:sz="4" w:space="0" w:color="auto"/>
              <w:left w:val="single" w:sz="4" w:space="0" w:color="auto"/>
              <w:bottom w:val="single" w:sz="8" w:space="0" w:color="auto"/>
              <w:right w:val="single" w:sz="4" w:space="0" w:color="auto"/>
            </w:tcBorders>
            <w:vAlign w:val="center"/>
          </w:tcPr>
          <w:p w:rsidR="00805FE3" w:rsidRPr="00ED3BBB" w:rsidRDefault="00805FE3" w:rsidP="00805FE3">
            <w:pPr>
              <w:spacing w:after="0" w:line="240" w:lineRule="auto"/>
              <w:jc w:val="center"/>
              <w:rPr>
                <w:rFonts w:ascii="Times New Roman" w:eastAsia="Times New Roman" w:hAnsi="Times New Roman" w:cs="Times New Roman"/>
                <w:b/>
                <w:sz w:val="18"/>
                <w:szCs w:val="18"/>
                <w:lang w:eastAsia="ru-RU"/>
              </w:rPr>
            </w:pPr>
          </w:p>
        </w:tc>
        <w:tc>
          <w:tcPr>
            <w:tcW w:w="1417" w:type="dxa"/>
            <w:tcBorders>
              <w:top w:val="single" w:sz="4" w:space="0" w:color="auto"/>
              <w:left w:val="single" w:sz="4" w:space="0" w:color="auto"/>
              <w:bottom w:val="single" w:sz="8" w:space="0" w:color="auto"/>
              <w:right w:val="single" w:sz="4" w:space="0" w:color="auto"/>
            </w:tcBorders>
            <w:vAlign w:val="center"/>
          </w:tcPr>
          <w:p w:rsidR="00805FE3" w:rsidRPr="00B45EF8" w:rsidRDefault="00805FE3" w:rsidP="00805FE3">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21,4</w:t>
            </w:r>
            <w:r w:rsidRPr="00B45EF8">
              <w:rPr>
                <w:rFonts w:ascii="Times New Roman" w:eastAsia="Times New Roman" w:hAnsi="Times New Roman" w:cs="Times New Roman"/>
                <w:i/>
                <w:sz w:val="18"/>
                <w:szCs w:val="18"/>
                <w:lang w:eastAsia="ru-RU"/>
              </w:rPr>
              <w:t>%</w:t>
            </w:r>
          </w:p>
        </w:tc>
        <w:tc>
          <w:tcPr>
            <w:tcW w:w="992" w:type="dxa"/>
            <w:tcBorders>
              <w:top w:val="single" w:sz="4" w:space="0" w:color="auto"/>
              <w:left w:val="nil"/>
              <w:bottom w:val="single" w:sz="8" w:space="0" w:color="auto"/>
              <w:right w:val="single" w:sz="4" w:space="0" w:color="auto"/>
            </w:tcBorders>
            <w:vAlign w:val="center"/>
          </w:tcPr>
          <w:p w:rsidR="00805FE3" w:rsidRPr="00B45EF8" w:rsidRDefault="00805FE3" w:rsidP="00805FE3">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78,6</w:t>
            </w:r>
            <w:r w:rsidRPr="00B45EF8">
              <w:rPr>
                <w:rFonts w:ascii="Times New Roman" w:eastAsia="Times New Roman" w:hAnsi="Times New Roman" w:cs="Times New Roman"/>
                <w:i/>
                <w:sz w:val="18"/>
                <w:szCs w:val="18"/>
                <w:lang w:eastAsia="ru-RU"/>
              </w:rPr>
              <w:t>%</w:t>
            </w:r>
          </w:p>
        </w:tc>
        <w:tc>
          <w:tcPr>
            <w:tcW w:w="2127" w:type="dxa"/>
            <w:tcBorders>
              <w:top w:val="single" w:sz="4" w:space="0" w:color="auto"/>
              <w:left w:val="nil"/>
              <w:bottom w:val="single" w:sz="8" w:space="0" w:color="auto"/>
              <w:right w:val="single" w:sz="4" w:space="0" w:color="auto"/>
            </w:tcBorders>
            <w:vAlign w:val="center"/>
          </w:tcPr>
          <w:p w:rsidR="00805FE3" w:rsidRPr="003A1F1B" w:rsidRDefault="00805FE3" w:rsidP="00805FE3">
            <w:pPr>
              <w:spacing w:after="0" w:line="240" w:lineRule="auto"/>
              <w:jc w:val="center"/>
              <w:rPr>
                <w:rFonts w:ascii="Times New Roman" w:eastAsia="Times New Roman" w:hAnsi="Times New Roman" w:cs="Times New Roman"/>
                <w:b/>
                <w:i/>
                <w:color w:val="FF0000"/>
                <w:sz w:val="16"/>
                <w:szCs w:val="16"/>
                <w:lang w:eastAsia="ru-RU"/>
              </w:rPr>
            </w:pPr>
          </w:p>
        </w:tc>
        <w:tc>
          <w:tcPr>
            <w:tcW w:w="1275" w:type="dxa"/>
            <w:tcBorders>
              <w:top w:val="single" w:sz="4" w:space="0" w:color="auto"/>
              <w:left w:val="nil"/>
              <w:bottom w:val="single" w:sz="8" w:space="0" w:color="auto"/>
              <w:right w:val="single" w:sz="4" w:space="0" w:color="auto"/>
            </w:tcBorders>
            <w:vAlign w:val="center"/>
          </w:tcPr>
          <w:p w:rsidR="00805FE3" w:rsidRPr="003A1F1B" w:rsidRDefault="00805FE3" w:rsidP="00805FE3">
            <w:pPr>
              <w:spacing w:after="0" w:line="240" w:lineRule="auto"/>
              <w:jc w:val="center"/>
              <w:rPr>
                <w:rFonts w:ascii="Times New Roman" w:eastAsia="Times New Roman" w:hAnsi="Times New Roman" w:cs="Times New Roman"/>
                <w:b/>
                <w:i/>
                <w:color w:val="FF0000"/>
                <w:sz w:val="16"/>
                <w:szCs w:val="16"/>
                <w:lang w:eastAsia="ru-RU"/>
              </w:rPr>
            </w:pPr>
          </w:p>
        </w:tc>
      </w:tr>
    </w:tbl>
    <w:p w:rsidR="00805FE3" w:rsidRDefault="00805FE3" w:rsidP="00805FE3">
      <w:pPr>
        <w:spacing w:after="0" w:line="240" w:lineRule="auto"/>
        <w:ind w:firstLine="709"/>
        <w:jc w:val="both"/>
        <w:rPr>
          <w:rFonts w:ascii="Times New Roman" w:hAnsi="Times New Roman" w:cs="Times New Roman"/>
          <w:b/>
          <w:i/>
          <w:sz w:val="24"/>
          <w:szCs w:val="24"/>
        </w:rPr>
      </w:pPr>
    </w:p>
    <w:p w:rsidR="00805FE3" w:rsidRPr="00BE581F" w:rsidRDefault="00805FE3" w:rsidP="00805FE3">
      <w:pPr>
        <w:spacing w:after="0" w:line="240" w:lineRule="auto"/>
        <w:ind w:firstLine="709"/>
        <w:jc w:val="both"/>
        <w:rPr>
          <w:rFonts w:ascii="Times New Roman" w:hAnsi="Times New Roman" w:cs="Times New Roman"/>
          <w:b/>
          <w:i/>
          <w:sz w:val="24"/>
          <w:szCs w:val="24"/>
        </w:rPr>
      </w:pPr>
      <w:r w:rsidRPr="008576FE">
        <w:rPr>
          <w:rFonts w:ascii="Times New Roman" w:hAnsi="Times New Roman" w:cs="Times New Roman"/>
          <w:b/>
          <w:i/>
          <w:sz w:val="24"/>
          <w:szCs w:val="24"/>
        </w:rPr>
        <w:t>в) воспитываются</w:t>
      </w:r>
      <w:r w:rsidRPr="00BE581F">
        <w:rPr>
          <w:rFonts w:ascii="Times New Roman" w:hAnsi="Times New Roman" w:cs="Times New Roman"/>
          <w:b/>
          <w:i/>
          <w:sz w:val="24"/>
          <w:szCs w:val="24"/>
        </w:rPr>
        <w:t xml:space="preserve"> в госучреждениях:</w:t>
      </w:r>
    </w:p>
    <w:p w:rsidR="00805FE3" w:rsidRDefault="00805FE3" w:rsidP="00805FE3">
      <w:pPr>
        <w:spacing w:after="0" w:line="240" w:lineRule="auto"/>
        <w:ind w:firstLine="709"/>
        <w:jc w:val="both"/>
        <w:rPr>
          <w:rFonts w:ascii="Times New Roman" w:hAnsi="Times New Roman" w:cs="Times New Roman"/>
          <w:sz w:val="24"/>
          <w:szCs w:val="24"/>
        </w:rPr>
      </w:pPr>
    </w:p>
    <w:p w:rsidR="00805FE3" w:rsidRDefault="00805FE3" w:rsidP="00805FE3">
      <w:pPr>
        <w:spacing w:after="0" w:line="240" w:lineRule="auto"/>
        <w:ind w:firstLine="709"/>
        <w:jc w:val="both"/>
        <w:rPr>
          <w:rFonts w:ascii="Times New Roman" w:hAnsi="Times New Roman" w:cs="Times New Roman"/>
          <w:sz w:val="24"/>
          <w:szCs w:val="24"/>
        </w:rPr>
      </w:pPr>
      <w:r w:rsidRPr="00BE581F">
        <w:rPr>
          <w:rFonts w:ascii="Times New Roman" w:hAnsi="Times New Roman" w:cs="Times New Roman"/>
          <w:sz w:val="24"/>
          <w:szCs w:val="24"/>
        </w:rPr>
        <w:t xml:space="preserve">На 1 </w:t>
      </w:r>
      <w:r>
        <w:rPr>
          <w:rFonts w:ascii="Times New Roman" w:hAnsi="Times New Roman" w:cs="Times New Roman"/>
          <w:sz w:val="24"/>
          <w:szCs w:val="24"/>
        </w:rPr>
        <w:t>июля 2024</w:t>
      </w:r>
      <w:r w:rsidRPr="00BE581F">
        <w:rPr>
          <w:rFonts w:ascii="Times New Roman" w:hAnsi="Times New Roman" w:cs="Times New Roman"/>
          <w:sz w:val="24"/>
          <w:szCs w:val="24"/>
        </w:rPr>
        <w:t xml:space="preserve"> года общее количество детей, воспитывающихся в государственных учреждениях, составляет </w:t>
      </w:r>
      <w:r>
        <w:rPr>
          <w:rFonts w:ascii="Times New Roman" w:hAnsi="Times New Roman" w:cs="Times New Roman"/>
          <w:sz w:val="24"/>
          <w:szCs w:val="24"/>
        </w:rPr>
        <w:t>877</w:t>
      </w:r>
      <w:r w:rsidRPr="00BE581F">
        <w:rPr>
          <w:rFonts w:ascii="Times New Roman" w:hAnsi="Times New Roman" w:cs="Times New Roman"/>
          <w:sz w:val="24"/>
          <w:szCs w:val="24"/>
        </w:rPr>
        <w:t xml:space="preserve"> чел., из них</w:t>
      </w:r>
      <w:r>
        <w:rPr>
          <w:rFonts w:ascii="Times New Roman" w:hAnsi="Times New Roman" w:cs="Times New Roman"/>
          <w:sz w:val="24"/>
          <w:szCs w:val="24"/>
        </w:rPr>
        <w:t xml:space="preserve"> детей-сирот и ОБПР - 481 чел. (54,8%), детей с заболеваниями - 347 чел. (39,6%), детей из малообеспеченных семей - 49 чел. (5,6%):</w:t>
      </w:r>
    </w:p>
    <w:p w:rsidR="00805FE3" w:rsidRDefault="00805FE3" w:rsidP="00805FE3">
      <w:pPr>
        <w:spacing w:after="0" w:line="240" w:lineRule="auto"/>
        <w:ind w:firstLine="709"/>
        <w:jc w:val="right"/>
        <w:rPr>
          <w:rFonts w:ascii="Times New Roman" w:hAnsi="Times New Roman" w:cs="Times New Roman"/>
          <w:sz w:val="24"/>
          <w:szCs w:val="24"/>
        </w:rPr>
      </w:pPr>
    </w:p>
    <w:p w:rsidR="00805FE3" w:rsidRDefault="00805FE3" w:rsidP="00805FE3">
      <w:pPr>
        <w:spacing w:after="0" w:line="240" w:lineRule="auto"/>
        <w:ind w:firstLine="709"/>
        <w:jc w:val="right"/>
        <w:rPr>
          <w:rFonts w:ascii="Times New Roman" w:hAnsi="Times New Roman" w:cs="Times New Roman"/>
          <w:sz w:val="24"/>
          <w:szCs w:val="24"/>
        </w:rPr>
      </w:pPr>
    </w:p>
    <w:p w:rsidR="00805FE3" w:rsidRDefault="00805FE3" w:rsidP="00805FE3">
      <w:pPr>
        <w:spacing w:after="0" w:line="240" w:lineRule="auto"/>
        <w:ind w:firstLine="709"/>
        <w:jc w:val="right"/>
        <w:rPr>
          <w:rFonts w:ascii="Times New Roman" w:hAnsi="Times New Roman" w:cs="Times New Roman"/>
          <w:sz w:val="24"/>
          <w:szCs w:val="24"/>
        </w:rPr>
      </w:pPr>
      <w:r w:rsidRPr="00457D1B">
        <w:rPr>
          <w:rFonts w:ascii="Times New Roman" w:hAnsi="Times New Roman" w:cs="Times New Roman"/>
          <w:sz w:val="24"/>
          <w:szCs w:val="24"/>
        </w:rPr>
        <w:t>Таблица 3</w:t>
      </w:r>
    </w:p>
    <w:tbl>
      <w:tblPr>
        <w:tblW w:w="9639" w:type="dxa"/>
        <w:tblInd w:w="108" w:type="dxa"/>
        <w:tblLayout w:type="fixed"/>
        <w:tblLook w:val="04A0" w:firstRow="1" w:lastRow="0" w:firstColumn="1" w:lastColumn="0" w:noHBand="0" w:noVBand="1"/>
      </w:tblPr>
      <w:tblGrid>
        <w:gridCol w:w="426"/>
        <w:gridCol w:w="3119"/>
        <w:gridCol w:w="991"/>
        <w:gridCol w:w="991"/>
        <w:gridCol w:w="993"/>
        <w:gridCol w:w="1134"/>
        <w:gridCol w:w="992"/>
        <w:gridCol w:w="993"/>
      </w:tblGrid>
      <w:tr w:rsidR="00805FE3" w:rsidRPr="000E5F25" w:rsidTr="00805FE3">
        <w:trPr>
          <w:trHeight w:val="288"/>
        </w:trPr>
        <w:tc>
          <w:tcPr>
            <w:tcW w:w="426" w:type="dxa"/>
            <w:vMerge w:val="restart"/>
            <w:tcBorders>
              <w:top w:val="single" w:sz="4" w:space="0" w:color="0000FF"/>
              <w:left w:val="single" w:sz="4" w:space="0" w:color="0000FF"/>
              <w:right w:val="single" w:sz="4" w:space="0" w:color="auto"/>
            </w:tcBorders>
            <w:shd w:val="clear" w:color="auto" w:fill="auto"/>
            <w:noWrap/>
            <w:vAlign w:val="center"/>
            <w:hideMark/>
          </w:tcPr>
          <w:p w:rsidR="00805FE3" w:rsidRPr="001B41E1" w:rsidRDefault="00805FE3" w:rsidP="00805FE3">
            <w:pPr>
              <w:spacing w:after="0" w:line="240" w:lineRule="auto"/>
              <w:jc w:val="center"/>
              <w:rPr>
                <w:rFonts w:ascii="Times New Roman" w:eastAsia="Times New Roman" w:hAnsi="Times New Roman" w:cs="Times New Roman"/>
                <w:sz w:val="18"/>
                <w:szCs w:val="18"/>
                <w:lang w:eastAsia="ru-RU"/>
              </w:rPr>
            </w:pPr>
            <w:r w:rsidRPr="001B41E1">
              <w:rPr>
                <w:rFonts w:ascii="Times New Roman" w:eastAsia="Times New Roman" w:hAnsi="Times New Roman" w:cs="Times New Roman"/>
                <w:sz w:val="18"/>
                <w:szCs w:val="18"/>
                <w:lang w:eastAsia="ru-RU"/>
              </w:rPr>
              <w:t>№ п/п</w:t>
            </w:r>
          </w:p>
        </w:tc>
        <w:tc>
          <w:tcPr>
            <w:tcW w:w="3119" w:type="dxa"/>
            <w:vMerge w:val="restart"/>
            <w:tcBorders>
              <w:top w:val="single" w:sz="4" w:space="0" w:color="0000FF"/>
              <w:left w:val="single" w:sz="4" w:space="0" w:color="0000FF"/>
              <w:right w:val="single" w:sz="4" w:space="0" w:color="auto"/>
            </w:tcBorders>
            <w:shd w:val="clear" w:color="auto" w:fill="auto"/>
            <w:vAlign w:val="center"/>
          </w:tcPr>
          <w:p w:rsidR="00805FE3" w:rsidRPr="001B41E1" w:rsidRDefault="00805FE3" w:rsidP="00805FE3">
            <w:pPr>
              <w:spacing w:after="0" w:line="240" w:lineRule="auto"/>
              <w:jc w:val="center"/>
              <w:rPr>
                <w:rFonts w:ascii="Times New Roman" w:eastAsia="Times New Roman" w:hAnsi="Times New Roman" w:cs="Times New Roman"/>
                <w:sz w:val="18"/>
                <w:szCs w:val="18"/>
                <w:lang w:eastAsia="ru-RU"/>
              </w:rPr>
            </w:pPr>
            <w:r w:rsidRPr="001B41E1">
              <w:rPr>
                <w:rFonts w:ascii="Times New Roman" w:eastAsia="Times New Roman" w:hAnsi="Times New Roman" w:cs="Times New Roman"/>
                <w:sz w:val="18"/>
                <w:szCs w:val="18"/>
                <w:lang w:eastAsia="ru-RU"/>
              </w:rPr>
              <w:t>Наименование учреждения</w:t>
            </w:r>
          </w:p>
        </w:tc>
        <w:tc>
          <w:tcPr>
            <w:tcW w:w="991" w:type="dxa"/>
            <w:tcBorders>
              <w:top w:val="single" w:sz="4" w:space="0" w:color="0000FF"/>
              <w:left w:val="single" w:sz="4" w:space="0" w:color="auto"/>
              <w:right w:val="single" w:sz="4" w:space="0" w:color="auto"/>
            </w:tcBorders>
          </w:tcPr>
          <w:p w:rsidR="00805FE3" w:rsidRPr="001B41E1" w:rsidRDefault="00805FE3" w:rsidP="00805FE3">
            <w:pPr>
              <w:spacing w:after="0" w:line="240" w:lineRule="auto"/>
              <w:jc w:val="center"/>
              <w:rPr>
                <w:rFonts w:ascii="Times New Roman" w:eastAsia="Times New Roman" w:hAnsi="Times New Roman" w:cs="Times New Roman"/>
                <w:sz w:val="18"/>
                <w:szCs w:val="18"/>
                <w:lang w:eastAsia="ru-RU"/>
              </w:rPr>
            </w:pPr>
          </w:p>
        </w:tc>
        <w:tc>
          <w:tcPr>
            <w:tcW w:w="991" w:type="dxa"/>
            <w:vMerge w:val="restart"/>
            <w:tcBorders>
              <w:top w:val="single" w:sz="4" w:space="0" w:color="0000FF"/>
              <w:left w:val="single" w:sz="4" w:space="0" w:color="auto"/>
              <w:right w:val="single" w:sz="4" w:space="0" w:color="auto"/>
            </w:tcBorders>
            <w:shd w:val="clear" w:color="auto" w:fill="auto"/>
            <w:vAlign w:val="center"/>
            <w:hideMark/>
          </w:tcPr>
          <w:p w:rsidR="00805FE3" w:rsidRPr="001B41E1" w:rsidRDefault="00805FE3" w:rsidP="00805FE3">
            <w:pPr>
              <w:spacing w:after="0" w:line="240" w:lineRule="auto"/>
              <w:jc w:val="center"/>
              <w:rPr>
                <w:rFonts w:ascii="Times New Roman" w:eastAsia="Times New Roman" w:hAnsi="Times New Roman" w:cs="Times New Roman"/>
                <w:sz w:val="18"/>
                <w:szCs w:val="18"/>
                <w:lang w:eastAsia="ru-RU"/>
              </w:rPr>
            </w:pPr>
            <w:r w:rsidRPr="001B41E1">
              <w:rPr>
                <w:rFonts w:ascii="Times New Roman" w:eastAsia="Times New Roman" w:hAnsi="Times New Roman" w:cs="Times New Roman"/>
                <w:sz w:val="18"/>
                <w:szCs w:val="18"/>
                <w:lang w:eastAsia="ru-RU"/>
              </w:rPr>
              <w:t>сироты</w:t>
            </w:r>
          </w:p>
          <w:p w:rsidR="00805FE3" w:rsidRPr="001B41E1" w:rsidRDefault="00805FE3" w:rsidP="00805FE3">
            <w:pPr>
              <w:spacing w:after="0" w:line="240" w:lineRule="auto"/>
              <w:jc w:val="center"/>
              <w:rPr>
                <w:rFonts w:ascii="Times New Roman" w:eastAsia="Times New Roman" w:hAnsi="Times New Roman" w:cs="Times New Roman"/>
                <w:sz w:val="18"/>
                <w:szCs w:val="18"/>
                <w:lang w:eastAsia="ru-RU"/>
              </w:rPr>
            </w:pPr>
            <w:r w:rsidRPr="001B41E1">
              <w:rPr>
                <w:rFonts w:ascii="Times New Roman" w:eastAsia="Times New Roman" w:hAnsi="Times New Roman" w:cs="Times New Roman"/>
                <w:sz w:val="18"/>
                <w:szCs w:val="18"/>
                <w:lang w:eastAsia="ru-RU"/>
              </w:rPr>
              <w:t>и ОБПР, всего</w:t>
            </w:r>
          </w:p>
        </w:tc>
        <w:tc>
          <w:tcPr>
            <w:tcW w:w="2127" w:type="dxa"/>
            <w:gridSpan w:val="2"/>
            <w:tcBorders>
              <w:top w:val="single" w:sz="4" w:space="0" w:color="0000FF"/>
              <w:left w:val="single" w:sz="4" w:space="0" w:color="auto"/>
              <w:bottom w:val="single" w:sz="4" w:space="0" w:color="auto"/>
              <w:right w:val="single" w:sz="4" w:space="0" w:color="auto"/>
            </w:tcBorders>
            <w:shd w:val="clear" w:color="auto" w:fill="auto"/>
            <w:vAlign w:val="center"/>
          </w:tcPr>
          <w:p w:rsidR="00805FE3" w:rsidRPr="001B41E1" w:rsidRDefault="00805FE3" w:rsidP="00805FE3">
            <w:pPr>
              <w:spacing w:after="0" w:line="240" w:lineRule="auto"/>
              <w:jc w:val="center"/>
              <w:rPr>
                <w:rFonts w:ascii="Times New Roman" w:eastAsia="Times New Roman" w:hAnsi="Times New Roman" w:cs="Times New Roman"/>
                <w:sz w:val="18"/>
                <w:szCs w:val="18"/>
                <w:lang w:eastAsia="ru-RU"/>
              </w:rPr>
            </w:pPr>
            <w:r w:rsidRPr="001B41E1">
              <w:rPr>
                <w:rFonts w:ascii="Times New Roman" w:eastAsia="Times New Roman" w:hAnsi="Times New Roman" w:cs="Times New Roman"/>
                <w:sz w:val="18"/>
                <w:szCs w:val="18"/>
                <w:lang w:eastAsia="ru-RU"/>
              </w:rPr>
              <w:t>из них:</w:t>
            </w:r>
          </w:p>
        </w:tc>
        <w:tc>
          <w:tcPr>
            <w:tcW w:w="992" w:type="dxa"/>
            <w:vMerge w:val="restart"/>
            <w:tcBorders>
              <w:top w:val="single" w:sz="4" w:space="0" w:color="0000FF"/>
              <w:left w:val="single" w:sz="4" w:space="0" w:color="auto"/>
              <w:right w:val="single" w:sz="4" w:space="0" w:color="auto"/>
            </w:tcBorders>
            <w:shd w:val="clear" w:color="auto" w:fill="auto"/>
            <w:vAlign w:val="center"/>
            <w:hideMark/>
          </w:tcPr>
          <w:p w:rsidR="00805FE3" w:rsidRPr="001B41E1" w:rsidRDefault="00805FE3" w:rsidP="00805FE3">
            <w:pPr>
              <w:spacing w:after="0" w:line="240" w:lineRule="auto"/>
              <w:jc w:val="center"/>
              <w:rPr>
                <w:rFonts w:ascii="Times New Roman" w:eastAsia="Times New Roman" w:hAnsi="Times New Roman" w:cs="Times New Roman"/>
                <w:sz w:val="18"/>
                <w:szCs w:val="18"/>
                <w:lang w:eastAsia="ru-RU"/>
              </w:rPr>
            </w:pPr>
            <w:r w:rsidRPr="001B41E1">
              <w:rPr>
                <w:rFonts w:ascii="Times New Roman" w:eastAsia="Times New Roman" w:hAnsi="Times New Roman" w:cs="Times New Roman"/>
                <w:sz w:val="18"/>
                <w:szCs w:val="18"/>
                <w:lang w:eastAsia="ru-RU"/>
              </w:rPr>
              <w:t>дети из малообеспеченных семей</w:t>
            </w:r>
          </w:p>
        </w:tc>
        <w:tc>
          <w:tcPr>
            <w:tcW w:w="993" w:type="dxa"/>
            <w:vMerge w:val="restart"/>
            <w:tcBorders>
              <w:top w:val="single" w:sz="4" w:space="0" w:color="0000FF"/>
              <w:left w:val="single" w:sz="4" w:space="0" w:color="auto"/>
              <w:right w:val="single" w:sz="4" w:space="0" w:color="0000FF"/>
            </w:tcBorders>
            <w:shd w:val="clear" w:color="auto" w:fill="auto"/>
            <w:vAlign w:val="center"/>
            <w:hideMark/>
          </w:tcPr>
          <w:p w:rsidR="00805FE3" w:rsidRPr="001B41E1" w:rsidRDefault="00805FE3" w:rsidP="00805FE3">
            <w:pPr>
              <w:spacing w:after="0" w:line="240" w:lineRule="auto"/>
              <w:jc w:val="center"/>
              <w:rPr>
                <w:rFonts w:ascii="Times New Roman" w:eastAsia="Times New Roman" w:hAnsi="Times New Roman" w:cs="Times New Roman"/>
                <w:sz w:val="18"/>
                <w:szCs w:val="18"/>
                <w:lang w:eastAsia="ru-RU"/>
              </w:rPr>
            </w:pPr>
            <w:r w:rsidRPr="001B41E1">
              <w:rPr>
                <w:rFonts w:ascii="Times New Roman" w:eastAsia="Times New Roman" w:hAnsi="Times New Roman" w:cs="Times New Roman"/>
                <w:sz w:val="18"/>
                <w:szCs w:val="18"/>
                <w:lang w:eastAsia="ru-RU"/>
              </w:rPr>
              <w:t>дети</w:t>
            </w:r>
          </w:p>
          <w:p w:rsidR="00805FE3" w:rsidRPr="001B41E1" w:rsidRDefault="00805FE3" w:rsidP="00805FE3">
            <w:pPr>
              <w:spacing w:after="0" w:line="240" w:lineRule="auto"/>
              <w:jc w:val="center"/>
              <w:rPr>
                <w:rFonts w:ascii="Times New Roman" w:eastAsia="Times New Roman" w:hAnsi="Times New Roman" w:cs="Times New Roman"/>
                <w:sz w:val="18"/>
                <w:szCs w:val="18"/>
                <w:lang w:eastAsia="ru-RU"/>
              </w:rPr>
            </w:pPr>
            <w:r w:rsidRPr="001B41E1">
              <w:rPr>
                <w:rFonts w:ascii="Times New Roman" w:eastAsia="Times New Roman" w:hAnsi="Times New Roman" w:cs="Times New Roman"/>
                <w:sz w:val="18"/>
                <w:szCs w:val="18"/>
                <w:lang w:eastAsia="ru-RU"/>
              </w:rPr>
              <w:t>с заболеваниями</w:t>
            </w:r>
          </w:p>
        </w:tc>
      </w:tr>
      <w:tr w:rsidR="00805FE3" w:rsidRPr="000E5F25" w:rsidTr="00805FE3">
        <w:trPr>
          <w:trHeight w:val="576"/>
        </w:trPr>
        <w:tc>
          <w:tcPr>
            <w:tcW w:w="426" w:type="dxa"/>
            <w:vMerge/>
            <w:tcBorders>
              <w:left w:val="single" w:sz="4" w:space="0" w:color="0000FF"/>
              <w:bottom w:val="single" w:sz="4" w:space="0" w:color="auto"/>
              <w:right w:val="single" w:sz="4" w:space="0" w:color="auto"/>
            </w:tcBorders>
            <w:shd w:val="clear" w:color="auto" w:fill="auto"/>
            <w:noWrap/>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p>
        </w:tc>
        <w:tc>
          <w:tcPr>
            <w:tcW w:w="3119" w:type="dxa"/>
            <w:vMerge/>
            <w:tcBorders>
              <w:left w:val="single" w:sz="4" w:space="0" w:color="0000FF"/>
              <w:bottom w:val="single" w:sz="4" w:space="0" w:color="auto"/>
              <w:right w:val="single" w:sz="4" w:space="0" w:color="auto"/>
            </w:tcBorders>
            <w:shd w:val="clear" w:color="auto" w:fill="auto"/>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p>
        </w:tc>
        <w:tc>
          <w:tcPr>
            <w:tcW w:w="991" w:type="dxa"/>
            <w:tcBorders>
              <w:left w:val="single" w:sz="4" w:space="0" w:color="auto"/>
              <w:bottom w:val="single" w:sz="4" w:space="0" w:color="auto"/>
              <w:right w:val="single" w:sz="4" w:space="0" w:color="auto"/>
            </w:tcBorders>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sidRPr="001B41E1">
              <w:rPr>
                <w:rFonts w:ascii="Times New Roman" w:eastAsia="Times New Roman" w:hAnsi="Times New Roman" w:cs="Times New Roman"/>
                <w:b/>
                <w:sz w:val="18"/>
                <w:szCs w:val="18"/>
                <w:lang w:eastAsia="ru-RU"/>
              </w:rPr>
              <w:t>ВСЕГО детей</w:t>
            </w:r>
          </w:p>
        </w:tc>
        <w:tc>
          <w:tcPr>
            <w:tcW w:w="991" w:type="dxa"/>
            <w:vMerge/>
            <w:tcBorders>
              <w:left w:val="single" w:sz="4" w:space="0" w:color="auto"/>
              <w:bottom w:val="single" w:sz="4" w:space="0" w:color="auto"/>
              <w:right w:val="single" w:sz="4" w:space="0" w:color="auto"/>
            </w:tcBorders>
            <w:shd w:val="clear" w:color="auto" w:fill="auto"/>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сироты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ОБПР</w:t>
            </w:r>
          </w:p>
        </w:tc>
        <w:tc>
          <w:tcPr>
            <w:tcW w:w="992" w:type="dxa"/>
            <w:vMerge/>
            <w:tcBorders>
              <w:left w:val="single" w:sz="4" w:space="0" w:color="auto"/>
              <w:bottom w:val="single" w:sz="4" w:space="0" w:color="auto"/>
              <w:right w:val="single" w:sz="4" w:space="0" w:color="auto"/>
            </w:tcBorders>
            <w:shd w:val="clear" w:color="auto" w:fill="auto"/>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p>
        </w:tc>
        <w:tc>
          <w:tcPr>
            <w:tcW w:w="993" w:type="dxa"/>
            <w:vMerge/>
            <w:tcBorders>
              <w:left w:val="single" w:sz="4" w:space="0" w:color="auto"/>
              <w:bottom w:val="single" w:sz="4" w:space="0" w:color="auto"/>
              <w:right w:val="single" w:sz="4" w:space="0" w:color="0000FF"/>
            </w:tcBorders>
            <w:shd w:val="clear" w:color="auto" w:fill="auto"/>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p>
        </w:tc>
      </w:tr>
      <w:tr w:rsidR="00805FE3" w:rsidRPr="000E5F25" w:rsidTr="00805FE3">
        <w:trPr>
          <w:trHeight w:val="146"/>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1</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ГОУ «Бендерский детский дом»</w:t>
            </w:r>
          </w:p>
        </w:tc>
        <w:tc>
          <w:tcPr>
            <w:tcW w:w="991" w:type="dxa"/>
            <w:tcBorders>
              <w:top w:val="nil"/>
              <w:left w:val="nil"/>
              <w:bottom w:val="single" w:sz="4" w:space="0" w:color="auto"/>
              <w:right w:val="single" w:sz="4" w:space="0" w:color="auto"/>
            </w:tcBorders>
          </w:tcPr>
          <w:p w:rsidR="00805FE3" w:rsidRPr="00ED35A5"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993"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38</w:t>
            </w:r>
          </w:p>
        </w:tc>
        <w:tc>
          <w:tcPr>
            <w:tcW w:w="992" w:type="dxa"/>
            <w:tcBorders>
              <w:top w:val="nil"/>
              <w:left w:val="nil"/>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p>
        </w:tc>
      </w:tr>
      <w:tr w:rsidR="00805FE3" w:rsidRPr="000E5F25" w:rsidTr="00805FE3">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2</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ГОУ «Парканская СОШ-И»</w:t>
            </w:r>
          </w:p>
        </w:tc>
        <w:tc>
          <w:tcPr>
            <w:tcW w:w="991" w:type="dxa"/>
            <w:tcBorders>
              <w:top w:val="nil"/>
              <w:left w:val="nil"/>
              <w:bottom w:val="single" w:sz="4" w:space="0" w:color="auto"/>
              <w:right w:val="single" w:sz="4" w:space="0" w:color="auto"/>
            </w:tcBorders>
          </w:tcPr>
          <w:p w:rsidR="00805FE3" w:rsidRPr="00ED35A5"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121</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993"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12</w:t>
            </w:r>
          </w:p>
        </w:tc>
        <w:tc>
          <w:tcPr>
            <w:tcW w:w="1134"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70</w:t>
            </w:r>
          </w:p>
        </w:tc>
        <w:tc>
          <w:tcPr>
            <w:tcW w:w="992" w:type="dxa"/>
            <w:tcBorders>
              <w:top w:val="nil"/>
              <w:left w:val="nil"/>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p>
        </w:tc>
      </w:tr>
      <w:tr w:rsidR="00805FE3" w:rsidRPr="000E5F25" w:rsidTr="00805FE3">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ГОУ «Бендерская С(К)ОШ-И»</w:t>
            </w:r>
          </w:p>
        </w:tc>
        <w:tc>
          <w:tcPr>
            <w:tcW w:w="991" w:type="dxa"/>
            <w:tcBorders>
              <w:top w:val="nil"/>
              <w:left w:val="nil"/>
              <w:bottom w:val="single" w:sz="4" w:space="0" w:color="auto"/>
              <w:right w:val="single" w:sz="4" w:space="0" w:color="auto"/>
            </w:tcBorders>
          </w:tcPr>
          <w:p w:rsidR="00805FE3" w:rsidRPr="00ED35A5"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102</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993"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6</w:t>
            </w:r>
          </w:p>
        </w:tc>
        <w:tc>
          <w:tcPr>
            <w:tcW w:w="1134"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15</w:t>
            </w:r>
          </w:p>
        </w:tc>
        <w:tc>
          <w:tcPr>
            <w:tcW w:w="992" w:type="dxa"/>
            <w:tcBorders>
              <w:top w:val="nil"/>
              <w:left w:val="nil"/>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r>
      <w:tr w:rsidR="00805FE3" w:rsidRPr="000E5F25" w:rsidTr="00805FE3">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ГОУ «</w:t>
            </w:r>
            <w:r w:rsidRPr="005C7BC8">
              <w:rPr>
                <w:rFonts w:ascii="Times New Roman" w:eastAsia="Times New Roman" w:hAnsi="Times New Roman" w:cs="Times New Roman"/>
                <w:sz w:val="20"/>
                <w:szCs w:val="20"/>
                <w:lang w:eastAsia="ru-RU"/>
              </w:rPr>
              <w:t>С(К)ОШ-И г. Тирасполь»</w:t>
            </w:r>
          </w:p>
        </w:tc>
        <w:tc>
          <w:tcPr>
            <w:tcW w:w="991" w:type="dxa"/>
            <w:tcBorders>
              <w:top w:val="nil"/>
              <w:left w:val="nil"/>
              <w:bottom w:val="single" w:sz="4" w:space="0" w:color="auto"/>
              <w:right w:val="single" w:sz="4" w:space="0" w:color="auto"/>
            </w:tcBorders>
          </w:tcPr>
          <w:p w:rsidR="00805FE3" w:rsidRPr="00ED35A5"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238</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993"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w:t>
            </w:r>
          </w:p>
        </w:tc>
        <w:tc>
          <w:tcPr>
            <w:tcW w:w="1134"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25</w:t>
            </w:r>
          </w:p>
        </w:tc>
        <w:tc>
          <w:tcPr>
            <w:tcW w:w="992" w:type="dxa"/>
            <w:tcBorders>
              <w:top w:val="nil"/>
              <w:left w:val="nil"/>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r>
      <w:tr w:rsidR="00805FE3" w:rsidRPr="000E5F25" w:rsidTr="00805FE3">
        <w:trPr>
          <w:trHeight w:val="77"/>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ГОУ «Глинойская С(К)ОШ-И"</w:t>
            </w:r>
          </w:p>
        </w:tc>
        <w:tc>
          <w:tcPr>
            <w:tcW w:w="991" w:type="dxa"/>
            <w:tcBorders>
              <w:top w:val="nil"/>
              <w:left w:val="nil"/>
              <w:bottom w:val="single" w:sz="4" w:space="0" w:color="auto"/>
              <w:right w:val="single" w:sz="4" w:space="0" w:color="auto"/>
            </w:tcBorders>
          </w:tcPr>
          <w:p w:rsidR="00805FE3" w:rsidRPr="00ED35A5"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102</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993"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14</w:t>
            </w:r>
          </w:p>
        </w:tc>
        <w:tc>
          <w:tcPr>
            <w:tcW w:w="1134"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63</w:t>
            </w:r>
          </w:p>
        </w:tc>
        <w:tc>
          <w:tcPr>
            <w:tcW w:w="992" w:type="dxa"/>
            <w:tcBorders>
              <w:top w:val="nil"/>
              <w:left w:val="nil"/>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r>
      <w:tr w:rsidR="00805FE3" w:rsidRPr="000E5F25" w:rsidTr="00805FE3">
        <w:trPr>
          <w:trHeight w:val="124"/>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ГОУ «Попенкская Ш-И»</w:t>
            </w:r>
          </w:p>
        </w:tc>
        <w:tc>
          <w:tcPr>
            <w:tcW w:w="991" w:type="dxa"/>
            <w:tcBorders>
              <w:top w:val="nil"/>
              <w:left w:val="nil"/>
              <w:bottom w:val="single" w:sz="4" w:space="0" w:color="auto"/>
              <w:right w:val="single" w:sz="4" w:space="0" w:color="auto"/>
            </w:tcBorders>
          </w:tcPr>
          <w:p w:rsidR="00805FE3" w:rsidRPr="00ED35A5"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102</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993"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7</w:t>
            </w:r>
          </w:p>
        </w:tc>
        <w:tc>
          <w:tcPr>
            <w:tcW w:w="1134"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94</w:t>
            </w:r>
          </w:p>
        </w:tc>
        <w:tc>
          <w:tcPr>
            <w:tcW w:w="992" w:type="dxa"/>
            <w:tcBorders>
              <w:top w:val="nil"/>
              <w:left w:val="nil"/>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p>
        </w:tc>
      </w:tr>
      <w:tr w:rsidR="00805FE3" w:rsidRPr="000E5F25" w:rsidTr="00805FE3">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ГУ «Респ.специал. дом ребенка»</w:t>
            </w:r>
          </w:p>
        </w:tc>
        <w:tc>
          <w:tcPr>
            <w:tcW w:w="991" w:type="dxa"/>
            <w:tcBorders>
              <w:top w:val="nil"/>
              <w:left w:val="nil"/>
              <w:bottom w:val="single" w:sz="4" w:space="0" w:color="auto"/>
              <w:right w:val="single" w:sz="4" w:space="0" w:color="auto"/>
            </w:tcBorders>
          </w:tcPr>
          <w:p w:rsidR="00805FE3" w:rsidRPr="00ED35A5"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993"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w:t>
            </w:r>
          </w:p>
        </w:tc>
        <w:tc>
          <w:tcPr>
            <w:tcW w:w="1134"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34</w:t>
            </w:r>
          </w:p>
        </w:tc>
        <w:tc>
          <w:tcPr>
            <w:tcW w:w="992" w:type="dxa"/>
            <w:tcBorders>
              <w:top w:val="nil"/>
              <w:left w:val="nil"/>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805FE3" w:rsidRPr="00423D11" w:rsidRDefault="00805FE3" w:rsidP="00805FE3">
            <w:pPr>
              <w:spacing w:after="0" w:line="240" w:lineRule="auto"/>
              <w:jc w:val="center"/>
              <w:rPr>
                <w:rFonts w:ascii="Times New Roman" w:eastAsia="Times New Roman" w:hAnsi="Times New Roman" w:cs="Times New Roman"/>
                <w:sz w:val="20"/>
                <w:szCs w:val="20"/>
                <w:lang w:eastAsia="ru-RU"/>
              </w:rPr>
            </w:pPr>
          </w:p>
        </w:tc>
      </w:tr>
      <w:tr w:rsidR="00805FE3" w:rsidRPr="000E5F25" w:rsidTr="00805FE3">
        <w:trPr>
          <w:trHeight w:val="59"/>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ГУ «Респ.центр для детей-инв.»</w:t>
            </w:r>
          </w:p>
        </w:tc>
        <w:tc>
          <w:tcPr>
            <w:tcW w:w="991" w:type="dxa"/>
            <w:tcBorders>
              <w:top w:val="nil"/>
              <w:left w:val="nil"/>
              <w:bottom w:val="single" w:sz="4" w:space="0" w:color="auto"/>
              <w:right w:val="single" w:sz="4" w:space="0" w:color="auto"/>
            </w:tcBorders>
          </w:tcPr>
          <w:p w:rsidR="00805FE3" w:rsidRPr="00ED35A5"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51</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93"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4</w:t>
            </w:r>
          </w:p>
        </w:tc>
        <w:tc>
          <w:tcPr>
            <w:tcW w:w="1134"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16</w:t>
            </w:r>
          </w:p>
        </w:tc>
        <w:tc>
          <w:tcPr>
            <w:tcW w:w="992" w:type="dxa"/>
            <w:tcBorders>
              <w:top w:val="nil"/>
              <w:left w:val="nil"/>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r>
      <w:tr w:rsidR="00805FE3" w:rsidRPr="000E5F25" w:rsidTr="00805FE3">
        <w:trPr>
          <w:trHeight w:val="106"/>
        </w:trPr>
        <w:tc>
          <w:tcPr>
            <w:tcW w:w="426" w:type="dxa"/>
            <w:tcBorders>
              <w:top w:val="single" w:sz="4" w:space="0" w:color="auto"/>
              <w:left w:val="single" w:sz="4" w:space="0" w:color="0000FF"/>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119" w:type="dxa"/>
            <w:tcBorders>
              <w:top w:val="single" w:sz="4" w:space="0" w:color="auto"/>
              <w:left w:val="single" w:sz="4" w:space="0" w:color="0000FF"/>
              <w:bottom w:val="single" w:sz="4" w:space="0" w:color="auto"/>
              <w:right w:val="single" w:sz="4" w:space="0" w:color="auto"/>
            </w:tcBorders>
            <w:shd w:val="clear" w:color="auto" w:fill="auto"/>
            <w:vAlign w:val="bottom"/>
          </w:tcPr>
          <w:p w:rsidR="00805FE3" w:rsidRPr="005C7BC8" w:rsidRDefault="00805FE3" w:rsidP="00805FE3">
            <w:pPr>
              <w:spacing w:after="0" w:line="240" w:lineRule="auto"/>
              <w:rPr>
                <w:rFonts w:ascii="Times New Roman" w:eastAsia="Times New Roman" w:hAnsi="Times New Roman" w:cs="Times New Roman"/>
                <w:sz w:val="20"/>
                <w:szCs w:val="20"/>
                <w:lang w:eastAsia="ru-RU"/>
              </w:rPr>
            </w:pPr>
            <w:r w:rsidRPr="005C7BC8">
              <w:rPr>
                <w:rFonts w:ascii="Times New Roman" w:eastAsia="Times New Roman" w:hAnsi="Times New Roman" w:cs="Times New Roman"/>
                <w:sz w:val="20"/>
                <w:szCs w:val="20"/>
                <w:lang w:eastAsia="ru-RU"/>
              </w:rPr>
              <w:t>МОУ «Детский дом»</w:t>
            </w:r>
          </w:p>
        </w:tc>
        <w:tc>
          <w:tcPr>
            <w:tcW w:w="991" w:type="dxa"/>
            <w:tcBorders>
              <w:top w:val="nil"/>
              <w:left w:val="nil"/>
              <w:bottom w:val="single" w:sz="4" w:space="0" w:color="auto"/>
              <w:right w:val="single" w:sz="4" w:space="0" w:color="auto"/>
            </w:tcBorders>
          </w:tcPr>
          <w:p w:rsidR="00805FE3" w:rsidRPr="00ED35A5"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993"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10</w:t>
            </w:r>
          </w:p>
        </w:tc>
        <w:tc>
          <w:tcPr>
            <w:tcW w:w="1134" w:type="dxa"/>
            <w:tcBorders>
              <w:top w:val="nil"/>
              <w:left w:val="nil"/>
              <w:bottom w:val="single" w:sz="4" w:space="0" w:color="auto"/>
              <w:right w:val="single" w:sz="4" w:space="0" w:color="auto"/>
            </w:tcBorders>
            <w:shd w:val="clear" w:color="auto" w:fill="auto"/>
            <w:vAlign w:val="bottom"/>
          </w:tcPr>
          <w:p w:rsidR="00805FE3" w:rsidRPr="001B233C"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70</w:t>
            </w:r>
          </w:p>
        </w:tc>
        <w:tc>
          <w:tcPr>
            <w:tcW w:w="992" w:type="dxa"/>
            <w:tcBorders>
              <w:top w:val="nil"/>
              <w:left w:val="nil"/>
              <w:bottom w:val="single" w:sz="4" w:space="0" w:color="auto"/>
              <w:right w:val="single" w:sz="4" w:space="0" w:color="auto"/>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0000FF"/>
            </w:tcBorders>
            <w:shd w:val="clear" w:color="auto" w:fill="auto"/>
            <w:noWrap/>
            <w:vAlign w:val="bottom"/>
          </w:tcPr>
          <w:p w:rsidR="00805FE3" w:rsidRPr="005C7BC8" w:rsidRDefault="00805FE3" w:rsidP="00805FE3">
            <w:pPr>
              <w:spacing w:after="0" w:line="240" w:lineRule="auto"/>
              <w:jc w:val="center"/>
              <w:rPr>
                <w:rFonts w:ascii="Times New Roman" w:eastAsia="Times New Roman" w:hAnsi="Times New Roman" w:cs="Times New Roman"/>
                <w:sz w:val="20"/>
                <w:szCs w:val="20"/>
                <w:lang w:eastAsia="ru-RU"/>
              </w:rPr>
            </w:pPr>
          </w:p>
        </w:tc>
      </w:tr>
      <w:tr w:rsidR="00805FE3" w:rsidRPr="000E5F25" w:rsidTr="00805FE3">
        <w:trPr>
          <w:trHeight w:val="59"/>
        </w:trPr>
        <w:tc>
          <w:tcPr>
            <w:tcW w:w="42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805FE3" w:rsidRPr="005C7BC8" w:rsidRDefault="00805FE3" w:rsidP="00805FE3">
            <w:pPr>
              <w:spacing w:after="0" w:line="240" w:lineRule="auto"/>
              <w:rPr>
                <w:rFonts w:ascii="Times New Roman" w:eastAsia="Times New Roman" w:hAnsi="Times New Roman" w:cs="Times New Roman"/>
                <w:b/>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805FE3" w:rsidRPr="005C7BC8" w:rsidRDefault="00805FE3" w:rsidP="00805FE3">
            <w:pPr>
              <w:spacing w:after="0" w:line="240" w:lineRule="auto"/>
              <w:rPr>
                <w:rFonts w:ascii="Times New Roman" w:eastAsia="Times New Roman" w:hAnsi="Times New Roman" w:cs="Times New Roman"/>
                <w:b/>
                <w:sz w:val="20"/>
                <w:szCs w:val="20"/>
                <w:lang w:eastAsia="ru-RU"/>
              </w:rPr>
            </w:pPr>
            <w:r w:rsidRPr="005C7BC8">
              <w:rPr>
                <w:rFonts w:ascii="Times New Roman" w:eastAsia="Times New Roman" w:hAnsi="Times New Roman" w:cs="Times New Roman"/>
                <w:b/>
                <w:sz w:val="20"/>
                <w:szCs w:val="20"/>
                <w:lang w:eastAsia="ru-RU"/>
              </w:rPr>
              <w:t> ВСЕГО</w:t>
            </w:r>
          </w:p>
        </w:tc>
        <w:tc>
          <w:tcPr>
            <w:tcW w:w="991" w:type="dxa"/>
            <w:tcBorders>
              <w:top w:val="single" w:sz="4" w:space="0" w:color="auto"/>
              <w:left w:val="nil"/>
              <w:bottom w:val="single" w:sz="4" w:space="0" w:color="auto"/>
              <w:right w:val="single" w:sz="4" w:space="0" w:color="auto"/>
            </w:tcBorders>
            <w:shd w:val="clear" w:color="auto" w:fill="EEECE1" w:themeFill="background2"/>
          </w:tcPr>
          <w:p w:rsidR="00805FE3" w:rsidRPr="00ED35A5"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877</w:t>
            </w:r>
          </w:p>
        </w:tc>
        <w:tc>
          <w:tcPr>
            <w:tcW w:w="99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805FE3" w:rsidRPr="005C7BC8"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481</w:t>
            </w:r>
          </w:p>
        </w:tc>
        <w:tc>
          <w:tcPr>
            <w:tcW w:w="993" w:type="dxa"/>
            <w:tcBorders>
              <w:top w:val="single" w:sz="4" w:space="0" w:color="auto"/>
              <w:left w:val="nil"/>
              <w:bottom w:val="single" w:sz="4" w:space="0" w:color="auto"/>
              <w:right w:val="single" w:sz="4" w:space="0" w:color="auto"/>
            </w:tcBorders>
            <w:shd w:val="clear" w:color="auto" w:fill="EEECE1" w:themeFill="background2"/>
            <w:vAlign w:val="center"/>
          </w:tcPr>
          <w:p w:rsidR="00805FE3" w:rsidRPr="001B233C" w:rsidRDefault="00805FE3" w:rsidP="00805FE3">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56</w:t>
            </w: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805FE3" w:rsidRPr="001B233C" w:rsidRDefault="00805FE3" w:rsidP="00805FE3">
            <w:pPr>
              <w:spacing w:after="0" w:line="240" w:lineRule="auto"/>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425</w:t>
            </w: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tcPr>
          <w:p w:rsidR="00805FE3" w:rsidRPr="005C7BC8"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w:t>
            </w:r>
          </w:p>
        </w:tc>
        <w:tc>
          <w:tcPr>
            <w:tcW w:w="993" w:type="dxa"/>
            <w:tcBorders>
              <w:top w:val="single" w:sz="4" w:space="0" w:color="auto"/>
              <w:left w:val="nil"/>
              <w:bottom w:val="single" w:sz="4" w:space="0" w:color="auto"/>
              <w:right w:val="single" w:sz="4" w:space="0" w:color="auto"/>
            </w:tcBorders>
            <w:shd w:val="clear" w:color="auto" w:fill="EEECE1" w:themeFill="background2"/>
            <w:noWrap/>
            <w:vAlign w:val="center"/>
          </w:tcPr>
          <w:p w:rsidR="00805FE3" w:rsidRPr="00423D11" w:rsidRDefault="00805FE3" w:rsidP="00805FE3">
            <w:pPr>
              <w:spacing w:after="0" w:line="240" w:lineRule="auto"/>
              <w:jc w:val="center"/>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b/>
                <w:color w:val="FF0000"/>
                <w:sz w:val="20"/>
                <w:szCs w:val="20"/>
                <w:lang w:eastAsia="ru-RU"/>
              </w:rPr>
              <w:t>347</w:t>
            </w:r>
          </w:p>
        </w:tc>
      </w:tr>
      <w:tr w:rsidR="00805FE3" w:rsidRPr="000E5F25" w:rsidTr="00805FE3">
        <w:trPr>
          <w:trHeight w:val="59"/>
        </w:trPr>
        <w:tc>
          <w:tcPr>
            <w:tcW w:w="42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805FE3" w:rsidRPr="005C7BC8" w:rsidRDefault="00805FE3" w:rsidP="00805FE3">
            <w:pPr>
              <w:spacing w:after="0" w:line="240" w:lineRule="auto"/>
              <w:rPr>
                <w:rFonts w:ascii="Times New Roman" w:eastAsia="Times New Roman" w:hAnsi="Times New Roman" w:cs="Times New Roman"/>
                <w:b/>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05FE3" w:rsidRPr="005C7BC8" w:rsidRDefault="00805FE3" w:rsidP="00805FE3">
            <w:pPr>
              <w:spacing w:after="0" w:line="240" w:lineRule="auto"/>
              <w:jc w:val="center"/>
              <w:rPr>
                <w:rFonts w:ascii="Times New Roman" w:eastAsia="Times New Roman" w:hAnsi="Times New Roman" w:cs="Times New Roman"/>
                <w:b/>
                <w:sz w:val="20"/>
                <w:szCs w:val="20"/>
                <w:lang w:eastAsia="ru-RU"/>
              </w:rPr>
            </w:pPr>
          </w:p>
        </w:tc>
        <w:tc>
          <w:tcPr>
            <w:tcW w:w="991" w:type="dxa"/>
            <w:tcBorders>
              <w:top w:val="single" w:sz="4" w:space="0" w:color="auto"/>
              <w:left w:val="nil"/>
              <w:bottom w:val="single" w:sz="4" w:space="0" w:color="auto"/>
              <w:right w:val="single" w:sz="4" w:space="0" w:color="auto"/>
            </w:tcBorders>
            <w:shd w:val="clear" w:color="auto" w:fill="EEECE1" w:themeFill="background2"/>
          </w:tcPr>
          <w:p w:rsidR="00805FE3" w:rsidRDefault="00805FE3" w:rsidP="00805FE3">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100%</w:t>
            </w:r>
          </w:p>
        </w:tc>
        <w:tc>
          <w:tcPr>
            <w:tcW w:w="991"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805FE3"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i/>
                <w:sz w:val="18"/>
                <w:szCs w:val="18"/>
                <w:lang w:eastAsia="ru-RU"/>
              </w:rPr>
              <w:t>54,8</w:t>
            </w:r>
            <w:r w:rsidRPr="00355795">
              <w:rPr>
                <w:rFonts w:ascii="Times New Roman" w:eastAsia="Times New Roman" w:hAnsi="Times New Roman" w:cs="Times New Roman"/>
                <w:i/>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EEECE1" w:themeFill="background2"/>
            <w:vAlign w:val="center"/>
          </w:tcPr>
          <w:p w:rsidR="00805FE3" w:rsidRDefault="00805FE3" w:rsidP="00805FE3">
            <w:pPr>
              <w:spacing w:after="0" w:line="240" w:lineRule="auto"/>
              <w:jc w:val="center"/>
              <w:rPr>
                <w:rFonts w:ascii="Times New Roman" w:eastAsia="Times New Roman" w:hAnsi="Times New Roman" w:cs="Times New Roman"/>
                <w:b/>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EEECE1" w:themeFill="background2"/>
            <w:vAlign w:val="center"/>
          </w:tcPr>
          <w:p w:rsidR="00805FE3" w:rsidRDefault="00805FE3" w:rsidP="00805FE3">
            <w:pPr>
              <w:spacing w:after="0" w:line="240" w:lineRule="auto"/>
              <w:jc w:val="center"/>
              <w:rPr>
                <w:rFonts w:ascii="Times New Roman" w:eastAsia="Times New Roman" w:hAnsi="Times New Roman" w:cs="Times New Roman"/>
                <w:b/>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EEECE1" w:themeFill="background2"/>
            <w:noWrap/>
            <w:vAlign w:val="center"/>
          </w:tcPr>
          <w:p w:rsidR="00805FE3"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i/>
                <w:sz w:val="18"/>
                <w:szCs w:val="18"/>
                <w:lang w:eastAsia="ru-RU"/>
              </w:rPr>
              <w:t>5,6</w:t>
            </w:r>
            <w:r w:rsidRPr="00355795">
              <w:rPr>
                <w:rFonts w:ascii="Times New Roman" w:eastAsia="Times New Roman" w:hAnsi="Times New Roman" w:cs="Times New Roman"/>
                <w:i/>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EEECE1" w:themeFill="background2"/>
            <w:noWrap/>
            <w:vAlign w:val="center"/>
          </w:tcPr>
          <w:p w:rsidR="00805FE3" w:rsidRDefault="00805FE3" w:rsidP="00805FE3">
            <w:pPr>
              <w:spacing w:after="0" w:line="240" w:lineRule="auto"/>
              <w:jc w:val="center"/>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i/>
                <w:sz w:val="18"/>
                <w:szCs w:val="18"/>
                <w:lang w:eastAsia="ru-RU"/>
              </w:rPr>
              <w:t>39,6</w:t>
            </w:r>
            <w:r w:rsidRPr="00355795">
              <w:rPr>
                <w:rFonts w:ascii="Times New Roman" w:eastAsia="Times New Roman" w:hAnsi="Times New Roman" w:cs="Times New Roman"/>
                <w:i/>
                <w:sz w:val="18"/>
                <w:szCs w:val="18"/>
                <w:lang w:eastAsia="ru-RU"/>
              </w:rPr>
              <w:t>%</w:t>
            </w:r>
          </w:p>
        </w:tc>
      </w:tr>
    </w:tbl>
    <w:p w:rsidR="00805FE3" w:rsidRDefault="00805FE3" w:rsidP="00805FE3">
      <w:pPr>
        <w:spacing w:after="0" w:line="240" w:lineRule="auto"/>
        <w:jc w:val="center"/>
        <w:rPr>
          <w:rFonts w:ascii="Times New Roman" w:hAnsi="Times New Roman" w:cs="Times New Roman"/>
          <w:b/>
          <w:i/>
          <w:noProof/>
          <w:sz w:val="28"/>
          <w:szCs w:val="28"/>
        </w:rPr>
      </w:pPr>
    </w:p>
    <w:p w:rsidR="00805FE3" w:rsidRPr="0081510D" w:rsidRDefault="00805FE3" w:rsidP="00805FE3">
      <w:pPr>
        <w:spacing w:after="0" w:line="240" w:lineRule="auto"/>
        <w:jc w:val="center"/>
        <w:rPr>
          <w:rFonts w:ascii="Times New Roman" w:hAnsi="Times New Roman" w:cs="Times New Roman"/>
          <w:b/>
          <w:i/>
          <w:noProof/>
          <w:sz w:val="28"/>
          <w:szCs w:val="28"/>
        </w:rPr>
      </w:pPr>
      <w:r w:rsidRPr="00F020FC">
        <w:rPr>
          <w:rFonts w:ascii="Times New Roman" w:hAnsi="Times New Roman" w:cs="Times New Roman"/>
          <w:b/>
          <w:i/>
          <w:noProof/>
          <w:sz w:val="28"/>
          <w:szCs w:val="28"/>
        </w:rPr>
        <w:t>В</w:t>
      </w:r>
      <w:r w:rsidRPr="00114399">
        <w:rPr>
          <w:rFonts w:ascii="Times New Roman" w:hAnsi="Times New Roman" w:cs="Times New Roman"/>
          <w:b/>
          <w:i/>
          <w:noProof/>
          <w:sz w:val="28"/>
          <w:szCs w:val="28"/>
        </w:rPr>
        <w:t>ы</w:t>
      </w:r>
      <w:r w:rsidRPr="00D30733">
        <w:rPr>
          <w:rFonts w:ascii="Times New Roman" w:hAnsi="Times New Roman" w:cs="Times New Roman"/>
          <w:b/>
          <w:i/>
          <w:noProof/>
          <w:sz w:val="28"/>
          <w:szCs w:val="28"/>
        </w:rPr>
        <w:t>яв</w:t>
      </w:r>
      <w:r w:rsidRPr="00BD5224">
        <w:rPr>
          <w:rFonts w:ascii="Times New Roman" w:hAnsi="Times New Roman" w:cs="Times New Roman"/>
          <w:b/>
          <w:i/>
          <w:noProof/>
          <w:sz w:val="28"/>
          <w:szCs w:val="28"/>
        </w:rPr>
        <w:t>л</w:t>
      </w:r>
      <w:r w:rsidRPr="0054504E">
        <w:rPr>
          <w:rFonts w:ascii="Times New Roman" w:hAnsi="Times New Roman" w:cs="Times New Roman"/>
          <w:b/>
          <w:i/>
          <w:noProof/>
          <w:sz w:val="28"/>
          <w:szCs w:val="28"/>
        </w:rPr>
        <w:t>енные дети, оставшиеся без попечения родителей, и их устройство</w:t>
      </w:r>
    </w:p>
    <w:p w:rsidR="00805FE3" w:rsidRPr="00E33C8C" w:rsidRDefault="00805FE3" w:rsidP="00805FE3">
      <w:pPr>
        <w:spacing w:after="0" w:line="240" w:lineRule="auto"/>
        <w:ind w:firstLine="709"/>
        <w:jc w:val="both"/>
        <w:rPr>
          <w:rFonts w:ascii="Times New Roman" w:hAnsi="Times New Roman" w:cs="Times New Roman"/>
          <w:sz w:val="24"/>
          <w:szCs w:val="24"/>
        </w:rPr>
      </w:pPr>
    </w:p>
    <w:p w:rsidR="00805FE3" w:rsidRPr="00D46F6E" w:rsidRDefault="00805FE3" w:rsidP="00805FE3">
      <w:pPr>
        <w:spacing w:after="0" w:line="240" w:lineRule="auto"/>
        <w:ind w:firstLine="708"/>
        <w:jc w:val="both"/>
        <w:rPr>
          <w:rFonts w:ascii="Times New Roman" w:hAnsi="Times New Roman" w:cs="Times New Roman"/>
          <w:sz w:val="24"/>
          <w:szCs w:val="24"/>
        </w:rPr>
      </w:pPr>
      <w:r w:rsidRPr="00D46F6E">
        <w:rPr>
          <w:rFonts w:ascii="Times New Roman" w:hAnsi="Times New Roman" w:cs="Times New Roman"/>
          <w:sz w:val="24"/>
          <w:szCs w:val="24"/>
        </w:rPr>
        <w:t xml:space="preserve">По всей республике за </w:t>
      </w:r>
      <w:r w:rsidR="00117F93">
        <w:rPr>
          <w:rFonts w:ascii="Times New Roman" w:hAnsi="Times New Roman"/>
          <w:sz w:val="24"/>
          <w:szCs w:val="24"/>
        </w:rPr>
        <w:t>I</w:t>
      </w:r>
      <w:r>
        <w:rPr>
          <w:rFonts w:ascii="Times New Roman" w:hAnsi="Times New Roman"/>
          <w:sz w:val="24"/>
          <w:szCs w:val="24"/>
        </w:rPr>
        <w:t xml:space="preserve"> полугодие 2024 года</w:t>
      </w:r>
      <w:r w:rsidRPr="00D46F6E">
        <w:rPr>
          <w:rFonts w:ascii="Times New Roman" w:hAnsi="Times New Roman" w:cs="Times New Roman"/>
          <w:sz w:val="24"/>
          <w:szCs w:val="24"/>
        </w:rPr>
        <w:t xml:space="preserve"> выя</w:t>
      </w:r>
      <w:r>
        <w:rPr>
          <w:rFonts w:ascii="Times New Roman" w:hAnsi="Times New Roman" w:cs="Times New Roman"/>
          <w:sz w:val="24"/>
          <w:szCs w:val="24"/>
        </w:rPr>
        <w:t>влено</w:t>
      </w:r>
      <w:r w:rsidRPr="00D46F6E">
        <w:rPr>
          <w:rFonts w:ascii="Times New Roman" w:hAnsi="Times New Roman" w:cs="Times New Roman"/>
          <w:sz w:val="24"/>
          <w:szCs w:val="24"/>
        </w:rPr>
        <w:t xml:space="preserve"> </w:t>
      </w:r>
      <w:r>
        <w:rPr>
          <w:rFonts w:ascii="Times New Roman" w:hAnsi="Times New Roman" w:cs="Times New Roman"/>
          <w:sz w:val="24"/>
          <w:szCs w:val="24"/>
        </w:rPr>
        <w:t>98 детей</w:t>
      </w:r>
      <w:r w:rsidRPr="00D46F6E">
        <w:rPr>
          <w:rFonts w:ascii="Times New Roman" w:hAnsi="Times New Roman" w:cs="Times New Roman"/>
          <w:sz w:val="24"/>
          <w:szCs w:val="24"/>
        </w:rPr>
        <w:t>, нуждающи</w:t>
      </w:r>
      <w:r>
        <w:rPr>
          <w:rFonts w:ascii="Times New Roman" w:hAnsi="Times New Roman" w:cs="Times New Roman"/>
          <w:sz w:val="24"/>
          <w:szCs w:val="24"/>
        </w:rPr>
        <w:t>х</w:t>
      </w:r>
      <w:r w:rsidRPr="00D46F6E">
        <w:rPr>
          <w:rFonts w:ascii="Times New Roman" w:hAnsi="Times New Roman" w:cs="Times New Roman"/>
          <w:sz w:val="24"/>
          <w:szCs w:val="24"/>
        </w:rPr>
        <w:t xml:space="preserve">ся в </w:t>
      </w:r>
      <w:r w:rsidR="00117F93">
        <w:rPr>
          <w:rFonts w:ascii="Times New Roman" w:hAnsi="Times New Roman" w:cs="Times New Roman"/>
          <w:sz w:val="24"/>
          <w:szCs w:val="24"/>
        </w:rPr>
        <w:t>государственной защите (за I</w:t>
      </w:r>
      <w:r>
        <w:rPr>
          <w:rFonts w:ascii="Times New Roman" w:hAnsi="Times New Roman" w:cs="Times New Roman"/>
          <w:sz w:val="24"/>
          <w:szCs w:val="24"/>
        </w:rPr>
        <w:t xml:space="preserve"> полугодие 2023 года – 134 ребенка)</w:t>
      </w:r>
      <w:r w:rsidRPr="00D46F6E">
        <w:rPr>
          <w:rFonts w:ascii="Times New Roman" w:hAnsi="Times New Roman" w:cs="Times New Roman"/>
          <w:sz w:val="24"/>
          <w:szCs w:val="24"/>
        </w:rPr>
        <w:t>.</w:t>
      </w:r>
      <w:r w:rsidRPr="00D46F6E">
        <w:rPr>
          <w:rFonts w:ascii="Times New Roman" w:eastAsia="Calibri" w:hAnsi="Times New Roman" w:cs="Times New Roman"/>
          <w:sz w:val="24"/>
          <w:szCs w:val="24"/>
        </w:rPr>
        <w:t xml:space="preserve"> Из </w:t>
      </w:r>
      <w:r>
        <w:rPr>
          <w:rFonts w:ascii="Times New Roman" w:eastAsia="Calibri" w:hAnsi="Times New Roman" w:cs="Times New Roman"/>
          <w:sz w:val="24"/>
          <w:szCs w:val="24"/>
        </w:rPr>
        <w:t>105 детей (</w:t>
      </w:r>
      <w:r w:rsidRPr="00D46F6E">
        <w:rPr>
          <w:rFonts w:ascii="Times New Roman" w:eastAsia="Calibri" w:hAnsi="Times New Roman" w:cs="Times New Roman"/>
          <w:sz w:val="24"/>
          <w:szCs w:val="24"/>
        </w:rPr>
        <w:t xml:space="preserve">выявленных </w:t>
      </w:r>
      <w:r>
        <w:rPr>
          <w:rFonts w:ascii="Times New Roman" w:eastAsia="Calibri" w:hAnsi="Times New Roman" w:cs="Times New Roman"/>
          <w:sz w:val="24"/>
          <w:szCs w:val="24"/>
        </w:rPr>
        <w:t xml:space="preserve">за </w:t>
      </w:r>
      <w:r w:rsidR="00117F93">
        <w:rPr>
          <w:rFonts w:ascii="Times New Roman" w:hAnsi="Times New Roman"/>
          <w:sz w:val="24"/>
          <w:szCs w:val="24"/>
        </w:rPr>
        <w:t>I</w:t>
      </w:r>
      <w:r>
        <w:rPr>
          <w:rFonts w:ascii="Times New Roman" w:hAnsi="Times New Roman"/>
          <w:sz w:val="24"/>
          <w:szCs w:val="24"/>
        </w:rPr>
        <w:t xml:space="preserve"> полугодие 2024 года</w:t>
      </w:r>
      <w:r w:rsidRPr="00D46F6E">
        <w:rPr>
          <w:rFonts w:ascii="Times New Roman" w:eastAsia="Calibri" w:hAnsi="Times New Roman" w:cs="Times New Roman"/>
          <w:sz w:val="24"/>
          <w:szCs w:val="24"/>
        </w:rPr>
        <w:t xml:space="preserve"> </w:t>
      </w:r>
      <w:r>
        <w:rPr>
          <w:rFonts w:ascii="Times New Roman" w:eastAsia="Calibri" w:hAnsi="Times New Roman" w:cs="Times New Roman"/>
          <w:sz w:val="24"/>
          <w:szCs w:val="24"/>
        </w:rPr>
        <w:t>– 98 детей</w:t>
      </w:r>
      <w:r w:rsidRPr="00D46F6E">
        <w:rPr>
          <w:rFonts w:ascii="Times New Roman" w:eastAsia="Calibri" w:hAnsi="Times New Roman" w:cs="Times New Roman"/>
          <w:sz w:val="24"/>
          <w:szCs w:val="24"/>
        </w:rPr>
        <w:t xml:space="preserve"> и оставшихся неустроенными </w:t>
      </w:r>
      <w:r>
        <w:rPr>
          <w:rFonts w:ascii="Times New Roman" w:eastAsia="Calibri" w:hAnsi="Times New Roman" w:cs="Times New Roman"/>
          <w:sz w:val="24"/>
          <w:szCs w:val="24"/>
        </w:rPr>
        <w:t>на 1 января 2024</w:t>
      </w:r>
      <w:r w:rsidRPr="00D46F6E">
        <w:rPr>
          <w:rFonts w:ascii="Times New Roman" w:eastAsia="Calibri" w:hAnsi="Times New Roman" w:cs="Times New Roman"/>
          <w:sz w:val="24"/>
          <w:szCs w:val="24"/>
        </w:rPr>
        <w:t xml:space="preserve"> года </w:t>
      </w:r>
      <w:r>
        <w:rPr>
          <w:rFonts w:ascii="Times New Roman" w:eastAsia="Calibri" w:hAnsi="Times New Roman" w:cs="Times New Roman"/>
          <w:sz w:val="24"/>
          <w:szCs w:val="24"/>
        </w:rPr>
        <w:t>- 7</w:t>
      </w:r>
      <w:r w:rsidRPr="00D46F6E">
        <w:rPr>
          <w:rFonts w:ascii="Times New Roman" w:eastAsia="Calibri" w:hAnsi="Times New Roman" w:cs="Times New Roman"/>
          <w:sz w:val="24"/>
          <w:szCs w:val="24"/>
        </w:rPr>
        <w:t xml:space="preserve"> детей)</w:t>
      </w:r>
      <w:r w:rsidRPr="00D46F6E">
        <w:rPr>
          <w:rFonts w:ascii="Times New Roman" w:hAnsi="Times New Roman" w:cs="Times New Roman"/>
          <w:sz w:val="24"/>
          <w:szCs w:val="24"/>
        </w:rPr>
        <w:t xml:space="preserve"> </w:t>
      </w:r>
      <w:r>
        <w:rPr>
          <w:rFonts w:ascii="Times New Roman" w:hAnsi="Times New Roman" w:cs="Times New Roman"/>
          <w:sz w:val="24"/>
          <w:szCs w:val="24"/>
        </w:rPr>
        <w:t>93 ребенка</w:t>
      </w:r>
      <w:r w:rsidRPr="00D46F6E">
        <w:rPr>
          <w:rFonts w:ascii="Times New Roman" w:hAnsi="Times New Roman" w:cs="Times New Roman"/>
          <w:sz w:val="24"/>
          <w:szCs w:val="24"/>
        </w:rPr>
        <w:t xml:space="preserve"> направлены в различные формы устройства:</w:t>
      </w:r>
    </w:p>
    <w:p w:rsidR="00805FE3" w:rsidRPr="0018378D" w:rsidRDefault="00805FE3" w:rsidP="00805FE3">
      <w:pPr>
        <w:spacing w:after="0" w:line="240" w:lineRule="auto"/>
        <w:ind w:firstLine="708"/>
        <w:jc w:val="both"/>
        <w:rPr>
          <w:rFonts w:ascii="Times New Roman" w:hAnsi="Times New Roman" w:cs="Times New Roman"/>
          <w:sz w:val="24"/>
          <w:szCs w:val="24"/>
        </w:rPr>
      </w:pPr>
      <w:r w:rsidRPr="00D46F6E">
        <w:rPr>
          <w:rFonts w:ascii="Times New Roman" w:hAnsi="Times New Roman" w:cs="Times New Roman"/>
          <w:sz w:val="24"/>
          <w:szCs w:val="24"/>
        </w:rPr>
        <w:t xml:space="preserve">- под опеку граждан </w:t>
      </w:r>
      <w:r>
        <w:rPr>
          <w:rFonts w:ascii="Times New Roman" w:hAnsi="Times New Roman" w:cs="Times New Roman"/>
          <w:sz w:val="24"/>
          <w:szCs w:val="24"/>
        </w:rPr>
        <w:t>–</w:t>
      </w:r>
      <w:r w:rsidRPr="00D46F6E">
        <w:rPr>
          <w:rFonts w:ascii="Times New Roman" w:hAnsi="Times New Roman" w:cs="Times New Roman"/>
          <w:sz w:val="24"/>
          <w:szCs w:val="24"/>
        </w:rPr>
        <w:t xml:space="preserve"> </w:t>
      </w:r>
      <w:r>
        <w:rPr>
          <w:rFonts w:ascii="Times New Roman" w:hAnsi="Times New Roman" w:cs="Times New Roman"/>
          <w:sz w:val="24"/>
          <w:szCs w:val="24"/>
        </w:rPr>
        <w:t>27 чел.</w:t>
      </w:r>
      <w:r w:rsidRPr="0018378D">
        <w:rPr>
          <w:rFonts w:ascii="Times New Roman" w:hAnsi="Times New Roman" w:cs="Times New Roman"/>
          <w:sz w:val="24"/>
          <w:szCs w:val="24"/>
        </w:rPr>
        <w:t xml:space="preserve"> (</w:t>
      </w:r>
      <w:r>
        <w:rPr>
          <w:rFonts w:ascii="Times New Roman" w:hAnsi="Times New Roman" w:cs="Times New Roman"/>
          <w:sz w:val="24"/>
          <w:szCs w:val="24"/>
        </w:rPr>
        <w:t>25,7</w:t>
      </w:r>
      <w:r w:rsidRPr="0018378D">
        <w:rPr>
          <w:rFonts w:ascii="Times New Roman" w:hAnsi="Times New Roman" w:cs="Times New Roman"/>
          <w:sz w:val="24"/>
          <w:szCs w:val="24"/>
        </w:rPr>
        <w:t>%);</w:t>
      </w:r>
    </w:p>
    <w:p w:rsidR="00805FE3" w:rsidRPr="0018378D" w:rsidRDefault="00805FE3" w:rsidP="00805FE3">
      <w:pPr>
        <w:spacing w:after="0" w:line="240" w:lineRule="auto"/>
        <w:ind w:firstLine="708"/>
        <w:jc w:val="both"/>
        <w:rPr>
          <w:rFonts w:ascii="Times New Roman" w:hAnsi="Times New Roman" w:cs="Times New Roman"/>
          <w:sz w:val="24"/>
          <w:szCs w:val="24"/>
        </w:rPr>
      </w:pPr>
      <w:r w:rsidRPr="0018378D">
        <w:rPr>
          <w:rFonts w:ascii="Times New Roman" w:hAnsi="Times New Roman" w:cs="Times New Roman"/>
          <w:sz w:val="24"/>
          <w:szCs w:val="24"/>
        </w:rPr>
        <w:t xml:space="preserve">- в интернаты и детские дома </w:t>
      </w:r>
      <w:r>
        <w:rPr>
          <w:rFonts w:ascii="Times New Roman" w:hAnsi="Times New Roman" w:cs="Times New Roman"/>
          <w:sz w:val="24"/>
          <w:szCs w:val="24"/>
        </w:rPr>
        <w:t>–</w:t>
      </w:r>
      <w:r w:rsidRPr="0018378D">
        <w:rPr>
          <w:rFonts w:ascii="Times New Roman" w:hAnsi="Times New Roman" w:cs="Times New Roman"/>
          <w:sz w:val="24"/>
          <w:szCs w:val="24"/>
        </w:rPr>
        <w:t xml:space="preserve"> </w:t>
      </w:r>
      <w:r>
        <w:rPr>
          <w:rFonts w:ascii="Times New Roman" w:hAnsi="Times New Roman" w:cs="Times New Roman"/>
          <w:sz w:val="24"/>
          <w:szCs w:val="24"/>
        </w:rPr>
        <w:t>32 чел.</w:t>
      </w:r>
      <w:r w:rsidRPr="0018378D">
        <w:rPr>
          <w:rFonts w:ascii="Times New Roman" w:hAnsi="Times New Roman" w:cs="Times New Roman"/>
          <w:sz w:val="24"/>
          <w:szCs w:val="24"/>
        </w:rPr>
        <w:t xml:space="preserve"> (</w:t>
      </w:r>
      <w:r>
        <w:rPr>
          <w:rFonts w:ascii="Times New Roman" w:hAnsi="Times New Roman" w:cs="Times New Roman"/>
          <w:sz w:val="24"/>
          <w:szCs w:val="24"/>
        </w:rPr>
        <w:t>30,5</w:t>
      </w:r>
      <w:r w:rsidRPr="0018378D">
        <w:rPr>
          <w:rFonts w:ascii="Times New Roman" w:hAnsi="Times New Roman" w:cs="Times New Roman"/>
          <w:sz w:val="24"/>
          <w:szCs w:val="24"/>
        </w:rPr>
        <w:t>%);</w:t>
      </w:r>
    </w:p>
    <w:p w:rsidR="00805FE3" w:rsidRDefault="00805FE3" w:rsidP="00805FE3">
      <w:pPr>
        <w:spacing w:after="0" w:line="240" w:lineRule="auto"/>
        <w:ind w:firstLine="708"/>
        <w:jc w:val="both"/>
        <w:rPr>
          <w:rFonts w:ascii="Times New Roman" w:hAnsi="Times New Roman" w:cs="Times New Roman"/>
          <w:sz w:val="24"/>
          <w:szCs w:val="24"/>
        </w:rPr>
      </w:pPr>
      <w:r w:rsidRPr="00263580">
        <w:rPr>
          <w:rFonts w:ascii="Times New Roman" w:hAnsi="Times New Roman" w:cs="Times New Roman"/>
          <w:sz w:val="24"/>
          <w:szCs w:val="24"/>
        </w:rPr>
        <w:t xml:space="preserve">- возвращены в родную семью – </w:t>
      </w:r>
      <w:r>
        <w:rPr>
          <w:rFonts w:ascii="Times New Roman" w:hAnsi="Times New Roman" w:cs="Times New Roman"/>
          <w:sz w:val="24"/>
          <w:szCs w:val="24"/>
        </w:rPr>
        <w:t>31</w:t>
      </w:r>
      <w:r w:rsidRPr="00263580">
        <w:rPr>
          <w:rFonts w:ascii="Times New Roman" w:hAnsi="Times New Roman" w:cs="Times New Roman"/>
          <w:sz w:val="24"/>
          <w:szCs w:val="24"/>
        </w:rPr>
        <w:t xml:space="preserve"> чел. (</w:t>
      </w:r>
      <w:r>
        <w:rPr>
          <w:rFonts w:ascii="Times New Roman" w:hAnsi="Times New Roman" w:cs="Times New Roman"/>
          <w:sz w:val="24"/>
          <w:szCs w:val="24"/>
        </w:rPr>
        <w:t>29,5</w:t>
      </w:r>
      <w:r w:rsidRPr="00263580">
        <w:rPr>
          <w:rFonts w:ascii="Times New Roman" w:hAnsi="Times New Roman" w:cs="Times New Roman"/>
          <w:sz w:val="24"/>
          <w:szCs w:val="24"/>
        </w:rPr>
        <w:t>%)</w:t>
      </w:r>
      <w:r>
        <w:rPr>
          <w:rFonts w:ascii="Times New Roman" w:hAnsi="Times New Roman" w:cs="Times New Roman"/>
          <w:sz w:val="24"/>
          <w:szCs w:val="24"/>
        </w:rPr>
        <w:t>;</w:t>
      </w:r>
    </w:p>
    <w:p w:rsidR="00805FE3" w:rsidRPr="00263580" w:rsidRDefault="00805FE3" w:rsidP="00805F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СПО – 3 чел. (2,9%)</w:t>
      </w:r>
      <w:r w:rsidRPr="00263580">
        <w:rPr>
          <w:rFonts w:ascii="Times New Roman" w:hAnsi="Times New Roman" w:cs="Times New Roman"/>
          <w:sz w:val="24"/>
          <w:szCs w:val="24"/>
        </w:rPr>
        <w:t>.</w:t>
      </w:r>
    </w:p>
    <w:p w:rsidR="00805FE3" w:rsidRPr="00AF6B26" w:rsidRDefault="00805FE3" w:rsidP="00805F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1 июля 2024 года о</w:t>
      </w:r>
      <w:r w:rsidRPr="0018378D">
        <w:rPr>
          <w:rFonts w:ascii="Times New Roman" w:hAnsi="Times New Roman" w:cs="Times New Roman"/>
          <w:sz w:val="24"/>
          <w:szCs w:val="24"/>
        </w:rPr>
        <w:t xml:space="preserve">стались неустроенными </w:t>
      </w:r>
      <w:r>
        <w:rPr>
          <w:rFonts w:ascii="Times New Roman" w:hAnsi="Times New Roman" w:cs="Times New Roman"/>
          <w:sz w:val="24"/>
          <w:szCs w:val="24"/>
        </w:rPr>
        <w:t>12 детей</w:t>
      </w:r>
      <w:r w:rsidRPr="0018378D">
        <w:rPr>
          <w:rFonts w:ascii="Times New Roman" w:hAnsi="Times New Roman" w:cs="Times New Roman"/>
          <w:sz w:val="24"/>
          <w:szCs w:val="24"/>
        </w:rPr>
        <w:t xml:space="preserve"> (</w:t>
      </w:r>
      <w:r>
        <w:rPr>
          <w:rFonts w:ascii="Times New Roman" w:hAnsi="Times New Roman" w:cs="Times New Roman"/>
          <w:sz w:val="24"/>
          <w:szCs w:val="24"/>
        </w:rPr>
        <w:t>11,4%). В настоящее время</w:t>
      </w:r>
      <w:r w:rsidRPr="0018378D">
        <w:rPr>
          <w:rFonts w:ascii="Times New Roman" w:hAnsi="Times New Roman" w:cs="Times New Roman"/>
          <w:sz w:val="24"/>
          <w:szCs w:val="24"/>
        </w:rPr>
        <w:t xml:space="preserve"> </w:t>
      </w:r>
      <w:r>
        <w:rPr>
          <w:rFonts w:ascii="Times New Roman" w:hAnsi="Times New Roman" w:cs="Times New Roman"/>
          <w:sz w:val="24"/>
          <w:szCs w:val="24"/>
        </w:rPr>
        <w:t xml:space="preserve">определяется форма устройства детей, </w:t>
      </w:r>
      <w:r w:rsidRPr="003067DB">
        <w:rPr>
          <w:rFonts w:ascii="Times New Roman" w:hAnsi="Times New Roman" w:cs="Times New Roman"/>
          <w:color w:val="000000"/>
          <w:kern w:val="24"/>
          <w:sz w:val="24"/>
          <w:szCs w:val="24"/>
          <w:lang w:eastAsia="ru-RU"/>
        </w:rPr>
        <w:t xml:space="preserve">кандидатами в опекуны </w:t>
      </w:r>
      <w:r>
        <w:rPr>
          <w:rFonts w:ascii="Times New Roman" w:hAnsi="Times New Roman" w:cs="Times New Roman"/>
          <w:color w:val="000000"/>
          <w:kern w:val="24"/>
          <w:sz w:val="24"/>
          <w:szCs w:val="24"/>
          <w:lang w:eastAsia="ru-RU"/>
        </w:rPr>
        <w:t xml:space="preserve">и усыновители </w:t>
      </w:r>
      <w:r w:rsidRPr="003067DB">
        <w:rPr>
          <w:rFonts w:ascii="Times New Roman" w:hAnsi="Times New Roman" w:cs="Times New Roman"/>
          <w:color w:val="000000"/>
          <w:kern w:val="24"/>
          <w:sz w:val="24"/>
          <w:szCs w:val="24"/>
          <w:lang w:eastAsia="ru-RU"/>
        </w:rPr>
        <w:t xml:space="preserve">проводится сбор документов для оформления опеки или документы уже находятся в </w:t>
      </w:r>
      <w:r>
        <w:rPr>
          <w:rFonts w:ascii="Times New Roman" w:hAnsi="Times New Roman" w:cs="Times New Roman"/>
          <w:color w:val="000000"/>
          <w:kern w:val="24"/>
          <w:sz w:val="24"/>
          <w:szCs w:val="24"/>
          <w:lang w:eastAsia="ru-RU"/>
        </w:rPr>
        <w:t>министерстве</w:t>
      </w:r>
      <w:r w:rsidRPr="003067DB">
        <w:rPr>
          <w:rFonts w:ascii="Times New Roman" w:hAnsi="Times New Roman" w:cs="Times New Roman"/>
          <w:color w:val="000000"/>
          <w:kern w:val="24"/>
          <w:sz w:val="24"/>
          <w:szCs w:val="24"/>
          <w:lang w:eastAsia="ru-RU"/>
        </w:rPr>
        <w:t xml:space="preserve"> на рассмотрении, а т</w:t>
      </w:r>
      <w:r>
        <w:rPr>
          <w:rFonts w:ascii="Times New Roman" w:hAnsi="Times New Roman" w:cs="Times New Roman"/>
          <w:color w:val="000000"/>
          <w:kern w:val="24"/>
          <w:sz w:val="24"/>
          <w:szCs w:val="24"/>
          <w:lang w:eastAsia="ru-RU"/>
        </w:rPr>
        <w:t>акже ведется поиск опекунов.</w:t>
      </w:r>
    </w:p>
    <w:p w:rsidR="00805FE3" w:rsidRPr="006C43AE" w:rsidRDefault="00805FE3" w:rsidP="00805FE3">
      <w:pPr>
        <w:spacing w:after="0" w:line="240" w:lineRule="auto"/>
        <w:ind w:firstLine="709"/>
        <w:jc w:val="both"/>
        <w:rPr>
          <w:rFonts w:ascii="Times New Roman" w:hAnsi="Times New Roman" w:cs="Times New Roman"/>
          <w:b/>
          <w:sz w:val="24"/>
          <w:szCs w:val="24"/>
        </w:rPr>
      </w:pPr>
      <w:r w:rsidRPr="00386EC5">
        <w:rPr>
          <w:rFonts w:ascii="Times New Roman" w:hAnsi="Times New Roman" w:cs="Times New Roman"/>
          <w:sz w:val="24"/>
          <w:szCs w:val="24"/>
        </w:rPr>
        <w:t xml:space="preserve">Движение </w:t>
      </w:r>
      <w:r>
        <w:rPr>
          <w:rFonts w:ascii="Times New Roman" w:hAnsi="Times New Roman" w:cs="Times New Roman"/>
          <w:sz w:val="24"/>
          <w:szCs w:val="24"/>
        </w:rPr>
        <w:t xml:space="preserve">выявленных </w:t>
      </w:r>
      <w:r w:rsidRPr="00386EC5">
        <w:rPr>
          <w:rFonts w:ascii="Times New Roman" w:hAnsi="Times New Roman" w:cs="Times New Roman"/>
          <w:sz w:val="24"/>
          <w:szCs w:val="24"/>
        </w:rPr>
        <w:t>детей</w:t>
      </w:r>
      <w:r>
        <w:rPr>
          <w:rFonts w:ascii="Times New Roman" w:hAnsi="Times New Roman" w:cs="Times New Roman"/>
          <w:sz w:val="24"/>
          <w:szCs w:val="24"/>
        </w:rPr>
        <w:t>, оставшихся без попечения родителей,</w:t>
      </w:r>
      <w:r w:rsidRPr="00386EC5">
        <w:rPr>
          <w:rFonts w:ascii="Times New Roman" w:hAnsi="Times New Roman" w:cs="Times New Roman"/>
          <w:sz w:val="24"/>
          <w:szCs w:val="24"/>
        </w:rPr>
        <w:t xml:space="preserve"> </w:t>
      </w:r>
      <w:r>
        <w:rPr>
          <w:rFonts w:ascii="Times New Roman" w:hAnsi="Times New Roman" w:cs="Times New Roman"/>
          <w:sz w:val="24"/>
          <w:szCs w:val="24"/>
        </w:rPr>
        <w:t xml:space="preserve">в разрезе </w:t>
      </w:r>
      <w:r w:rsidRPr="00386EC5">
        <w:rPr>
          <w:rFonts w:ascii="Times New Roman" w:hAnsi="Times New Roman" w:cs="Times New Roman"/>
          <w:sz w:val="24"/>
          <w:szCs w:val="24"/>
        </w:rPr>
        <w:t>по территориальным отделам</w:t>
      </w:r>
      <w:r>
        <w:rPr>
          <w:rFonts w:ascii="Times New Roman" w:hAnsi="Times New Roman" w:cs="Times New Roman"/>
          <w:sz w:val="24"/>
          <w:szCs w:val="24"/>
        </w:rPr>
        <w:t xml:space="preserve"> опеки и попечительства за </w:t>
      </w:r>
      <w:r w:rsidR="00117F93">
        <w:rPr>
          <w:rFonts w:ascii="Times New Roman" w:hAnsi="Times New Roman"/>
          <w:sz w:val="24"/>
          <w:szCs w:val="24"/>
        </w:rPr>
        <w:t>I</w:t>
      </w:r>
      <w:r>
        <w:rPr>
          <w:rFonts w:ascii="Times New Roman" w:hAnsi="Times New Roman"/>
          <w:sz w:val="24"/>
          <w:szCs w:val="24"/>
        </w:rPr>
        <w:t xml:space="preserve"> полугодие 2024 года</w:t>
      </w:r>
      <w:r w:rsidRPr="00386EC5">
        <w:rPr>
          <w:rFonts w:ascii="Times New Roman" w:eastAsia="Times New Roman" w:hAnsi="Times New Roman" w:cs="Times New Roman"/>
          <w:sz w:val="24"/>
          <w:szCs w:val="24"/>
          <w:lang w:eastAsia="ru-RU"/>
        </w:rPr>
        <w:t>:</w:t>
      </w:r>
      <w:r w:rsidRPr="00386EC5">
        <w:rPr>
          <w:rFonts w:ascii="Times New Roman" w:hAnsi="Times New Roman" w:cs="Times New Roman"/>
          <w:b/>
          <w:sz w:val="24"/>
          <w:szCs w:val="24"/>
        </w:rPr>
        <w:t xml:space="preserve"> </w:t>
      </w:r>
    </w:p>
    <w:p w:rsidR="00805FE3" w:rsidRDefault="00805FE3" w:rsidP="00805FE3">
      <w:pPr>
        <w:spacing w:after="0"/>
        <w:ind w:firstLine="709"/>
        <w:jc w:val="right"/>
        <w:rPr>
          <w:rFonts w:ascii="Times New Roman" w:hAnsi="Times New Roman" w:cs="Times New Roman"/>
          <w:sz w:val="24"/>
          <w:szCs w:val="24"/>
        </w:rPr>
      </w:pPr>
      <w:r w:rsidRPr="00AF340E">
        <w:rPr>
          <w:rFonts w:ascii="Times New Roman" w:hAnsi="Times New Roman" w:cs="Times New Roman"/>
          <w:sz w:val="24"/>
          <w:szCs w:val="24"/>
        </w:rPr>
        <w:t>Таблица 4</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991"/>
        <w:gridCol w:w="991"/>
        <w:gridCol w:w="1133"/>
        <w:gridCol w:w="855"/>
        <w:gridCol w:w="992"/>
        <w:gridCol w:w="1134"/>
        <w:gridCol w:w="709"/>
        <w:gridCol w:w="1417"/>
      </w:tblGrid>
      <w:tr w:rsidR="00805FE3" w:rsidRPr="00496799" w:rsidTr="00805FE3">
        <w:trPr>
          <w:trHeight w:val="59"/>
        </w:trPr>
        <w:tc>
          <w:tcPr>
            <w:tcW w:w="1559" w:type="dxa"/>
            <w:vMerge w:val="restart"/>
            <w:vAlign w:val="center"/>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Города (районы) ПМР</w:t>
            </w:r>
          </w:p>
        </w:tc>
        <w:tc>
          <w:tcPr>
            <w:tcW w:w="991" w:type="dxa"/>
            <w:vMerge w:val="restart"/>
            <w:vAlign w:val="center"/>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Неустроенные на</w:t>
            </w:r>
          </w:p>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01.01.</w:t>
            </w:r>
            <w:r w:rsidRPr="00496799">
              <w:rPr>
                <w:rFonts w:ascii="Times New Roman" w:eastAsia="Times New Roman" w:hAnsi="Times New Roman" w:cs="Times New Roman"/>
                <w:b/>
                <w:sz w:val="20"/>
                <w:szCs w:val="20"/>
                <w:lang w:eastAsia="ru-RU"/>
              </w:rPr>
              <w:t xml:space="preserve"> 20</w:t>
            </w:r>
            <w:r>
              <w:rPr>
                <w:rFonts w:ascii="Times New Roman" w:eastAsia="Times New Roman" w:hAnsi="Times New Roman" w:cs="Times New Roman"/>
                <w:b/>
                <w:sz w:val="20"/>
                <w:szCs w:val="20"/>
                <w:lang w:eastAsia="ru-RU"/>
              </w:rPr>
              <w:t>24</w:t>
            </w:r>
            <w:r w:rsidRPr="00496799">
              <w:rPr>
                <w:rFonts w:ascii="Times New Roman" w:eastAsia="Times New Roman" w:hAnsi="Times New Roman" w:cs="Times New Roman"/>
                <w:b/>
                <w:sz w:val="20"/>
                <w:szCs w:val="20"/>
                <w:lang w:eastAsia="ru-RU"/>
              </w:rPr>
              <w:t>г.</w:t>
            </w:r>
          </w:p>
        </w:tc>
        <w:tc>
          <w:tcPr>
            <w:tcW w:w="991" w:type="dxa"/>
            <w:vMerge w:val="restart"/>
            <w:vAlign w:val="center"/>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Выявлено детей</w:t>
            </w:r>
            <w:r>
              <w:rPr>
                <w:rFonts w:ascii="Times New Roman" w:eastAsia="Times New Roman" w:hAnsi="Times New Roman" w:cs="Times New Roman"/>
                <w:b/>
                <w:sz w:val="20"/>
                <w:szCs w:val="20"/>
                <w:lang w:eastAsia="ru-RU"/>
              </w:rPr>
              <w:t xml:space="preserve"> за 1 полугодие 2024 года</w:t>
            </w:r>
          </w:p>
        </w:tc>
        <w:tc>
          <w:tcPr>
            <w:tcW w:w="1133" w:type="dxa"/>
            <w:vMerge w:val="restart"/>
            <w:vAlign w:val="center"/>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Всего нуждающихся в устройстве</w:t>
            </w:r>
          </w:p>
        </w:tc>
        <w:tc>
          <w:tcPr>
            <w:tcW w:w="5107" w:type="dxa"/>
            <w:gridSpan w:val="5"/>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Из них</w:t>
            </w:r>
          </w:p>
        </w:tc>
      </w:tr>
      <w:tr w:rsidR="00805FE3" w:rsidRPr="00496799" w:rsidTr="00805FE3">
        <w:trPr>
          <w:trHeight w:val="59"/>
        </w:trPr>
        <w:tc>
          <w:tcPr>
            <w:tcW w:w="1559" w:type="dxa"/>
            <w:vMerge/>
            <w:vAlign w:val="center"/>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p>
        </w:tc>
        <w:tc>
          <w:tcPr>
            <w:tcW w:w="991" w:type="dxa"/>
            <w:vMerge/>
            <w:vAlign w:val="center"/>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p>
        </w:tc>
        <w:tc>
          <w:tcPr>
            <w:tcW w:w="991" w:type="dxa"/>
            <w:vMerge/>
            <w:vAlign w:val="center"/>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p>
        </w:tc>
        <w:tc>
          <w:tcPr>
            <w:tcW w:w="1133" w:type="dxa"/>
            <w:vMerge/>
            <w:vAlign w:val="center"/>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p>
        </w:tc>
        <w:tc>
          <w:tcPr>
            <w:tcW w:w="3690" w:type="dxa"/>
            <w:gridSpan w:val="4"/>
            <w:tcBorders>
              <w:top w:val="single" w:sz="4" w:space="0" w:color="000000"/>
              <w:bottom w:val="single" w:sz="4" w:space="0" w:color="auto"/>
              <w:right w:val="single" w:sz="4" w:space="0" w:color="auto"/>
            </w:tcBorders>
            <w:vAlign w:val="center"/>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Устроенные</w:t>
            </w:r>
          </w:p>
        </w:tc>
        <w:tc>
          <w:tcPr>
            <w:tcW w:w="1417" w:type="dxa"/>
            <w:vMerge w:val="restart"/>
            <w:tcBorders>
              <w:top w:val="single" w:sz="4" w:space="0" w:color="000000"/>
            </w:tcBorders>
            <w:vAlign w:val="center"/>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Остались неустроенными</w:t>
            </w:r>
            <w:r>
              <w:rPr>
                <w:rFonts w:ascii="Times New Roman" w:eastAsia="Times New Roman" w:hAnsi="Times New Roman" w:cs="Times New Roman"/>
                <w:b/>
                <w:sz w:val="20"/>
                <w:szCs w:val="20"/>
                <w:lang w:eastAsia="ru-RU"/>
              </w:rPr>
              <w:t xml:space="preserve"> на 01.07.2024г.</w:t>
            </w:r>
          </w:p>
        </w:tc>
      </w:tr>
      <w:tr w:rsidR="00805FE3" w:rsidRPr="00496799" w:rsidTr="00805FE3">
        <w:trPr>
          <w:trHeight w:val="302"/>
        </w:trPr>
        <w:tc>
          <w:tcPr>
            <w:tcW w:w="1559" w:type="dxa"/>
            <w:vMerge/>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p>
        </w:tc>
        <w:tc>
          <w:tcPr>
            <w:tcW w:w="991" w:type="dxa"/>
            <w:vMerge/>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p>
        </w:tc>
        <w:tc>
          <w:tcPr>
            <w:tcW w:w="991" w:type="dxa"/>
            <w:vMerge/>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p>
        </w:tc>
        <w:tc>
          <w:tcPr>
            <w:tcW w:w="1133" w:type="dxa"/>
            <w:vMerge/>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p>
        </w:tc>
        <w:tc>
          <w:tcPr>
            <w:tcW w:w="855" w:type="dxa"/>
            <w:tcBorders>
              <w:top w:val="single" w:sz="4" w:space="0" w:color="auto"/>
            </w:tcBorders>
            <w:vAlign w:val="center"/>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под опеку</w:t>
            </w:r>
          </w:p>
        </w:tc>
        <w:tc>
          <w:tcPr>
            <w:tcW w:w="992" w:type="dxa"/>
            <w:tcBorders>
              <w:top w:val="single" w:sz="4" w:space="0" w:color="auto"/>
            </w:tcBorders>
            <w:vAlign w:val="center"/>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sidRPr="00496799">
              <w:rPr>
                <w:rFonts w:ascii="Times New Roman" w:eastAsia="Times New Roman" w:hAnsi="Times New Roman" w:cs="Times New Roman"/>
                <w:b/>
                <w:sz w:val="20"/>
                <w:szCs w:val="20"/>
                <w:lang w:eastAsia="ru-RU"/>
              </w:rPr>
              <w:t>в госучреждения</w:t>
            </w:r>
          </w:p>
        </w:tc>
        <w:tc>
          <w:tcPr>
            <w:tcW w:w="1134" w:type="dxa"/>
            <w:tcBorders>
              <w:top w:val="single" w:sz="4" w:space="0" w:color="auto"/>
              <w:right w:val="single" w:sz="4" w:space="0" w:color="auto"/>
            </w:tcBorders>
            <w:vAlign w:val="center"/>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оставлены в родной семье, нах. на контроле</w:t>
            </w:r>
          </w:p>
        </w:tc>
        <w:tc>
          <w:tcPr>
            <w:tcW w:w="709" w:type="dxa"/>
            <w:tcBorders>
              <w:top w:val="single" w:sz="4" w:space="0" w:color="auto"/>
              <w:left w:val="single" w:sz="4" w:space="0" w:color="auto"/>
              <w:right w:val="single" w:sz="4" w:space="0" w:color="auto"/>
            </w:tcBorders>
            <w:vAlign w:val="center"/>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СПОВПО</w:t>
            </w:r>
          </w:p>
        </w:tc>
        <w:tc>
          <w:tcPr>
            <w:tcW w:w="1417" w:type="dxa"/>
            <w:vMerge/>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p>
        </w:tc>
      </w:tr>
      <w:tr w:rsidR="00805FE3" w:rsidRPr="00496799" w:rsidTr="00805FE3">
        <w:tc>
          <w:tcPr>
            <w:tcW w:w="1559" w:type="dxa"/>
            <w:vAlign w:val="bottom"/>
          </w:tcPr>
          <w:p w:rsidR="00805FE3" w:rsidRPr="00496799" w:rsidRDefault="00805FE3" w:rsidP="00805FE3">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Тирасполь</w:t>
            </w:r>
          </w:p>
        </w:tc>
        <w:tc>
          <w:tcPr>
            <w:tcW w:w="991" w:type="dxa"/>
          </w:tcPr>
          <w:p w:rsidR="00805FE3" w:rsidRPr="00496799" w:rsidRDefault="00805FE3" w:rsidP="00805FE3">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4</w:t>
            </w:r>
          </w:p>
        </w:tc>
        <w:tc>
          <w:tcPr>
            <w:tcW w:w="991" w:type="dxa"/>
          </w:tcPr>
          <w:p w:rsidR="00805FE3" w:rsidRPr="00496799" w:rsidRDefault="00805FE3" w:rsidP="00805FE3">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15</w:t>
            </w:r>
          </w:p>
        </w:tc>
        <w:tc>
          <w:tcPr>
            <w:tcW w:w="1133" w:type="dxa"/>
          </w:tcPr>
          <w:p w:rsidR="00805FE3" w:rsidRPr="00496799" w:rsidRDefault="00805FE3" w:rsidP="00805FE3">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19</w:t>
            </w:r>
          </w:p>
        </w:tc>
        <w:tc>
          <w:tcPr>
            <w:tcW w:w="855" w:type="dxa"/>
          </w:tcPr>
          <w:p w:rsidR="00805FE3" w:rsidRPr="00496799" w:rsidRDefault="00805FE3" w:rsidP="00805FE3">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w:t>
            </w:r>
          </w:p>
        </w:tc>
        <w:tc>
          <w:tcPr>
            <w:tcW w:w="992" w:type="dxa"/>
          </w:tcPr>
          <w:p w:rsidR="00805FE3" w:rsidRPr="00496799" w:rsidRDefault="00805FE3" w:rsidP="00805FE3">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w:t>
            </w:r>
          </w:p>
        </w:tc>
        <w:tc>
          <w:tcPr>
            <w:tcW w:w="1134" w:type="dxa"/>
            <w:tcBorders>
              <w:right w:val="single" w:sz="4" w:space="0" w:color="auto"/>
            </w:tcBorders>
          </w:tcPr>
          <w:p w:rsidR="00805FE3" w:rsidRPr="009D3E18" w:rsidRDefault="00805FE3" w:rsidP="00805FE3">
            <w:pPr>
              <w:spacing w:after="0" w:line="240" w:lineRule="auto"/>
              <w:jc w:val="center"/>
              <w:rPr>
                <w:rFonts w:ascii="Times New Roman" w:eastAsia="Times New Roman" w:hAnsi="Times New Roman" w:cs="Times New Roman"/>
                <w:color w:val="000000" w:themeColor="text1"/>
                <w:sz w:val="20"/>
                <w:szCs w:val="20"/>
                <w:lang w:eastAsia="ru-RU"/>
              </w:rPr>
            </w:pPr>
          </w:p>
        </w:tc>
        <w:tc>
          <w:tcPr>
            <w:tcW w:w="709" w:type="dxa"/>
            <w:tcBorders>
              <w:right w:val="single" w:sz="4" w:space="0" w:color="auto"/>
            </w:tcBorders>
          </w:tcPr>
          <w:p w:rsidR="00805FE3" w:rsidRPr="009D3E18" w:rsidRDefault="00805FE3" w:rsidP="00805FE3">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w:t>
            </w:r>
          </w:p>
        </w:tc>
        <w:tc>
          <w:tcPr>
            <w:tcW w:w="1417" w:type="dxa"/>
            <w:tcBorders>
              <w:left w:val="single" w:sz="4" w:space="0" w:color="auto"/>
            </w:tcBorders>
          </w:tcPr>
          <w:p w:rsidR="00805FE3" w:rsidRPr="00496799" w:rsidRDefault="00805FE3" w:rsidP="00805FE3">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w:t>
            </w:r>
          </w:p>
        </w:tc>
      </w:tr>
      <w:tr w:rsidR="00805FE3" w:rsidRPr="00496799" w:rsidTr="00805FE3">
        <w:tc>
          <w:tcPr>
            <w:tcW w:w="1559" w:type="dxa"/>
            <w:vAlign w:val="bottom"/>
          </w:tcPr>
          <w:p w:rsidR="00805FE3" w:rsidRPr="00496799" w:rsidRDefault="00805FE3" w:rsidP="00805FE3">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Бендеры</w:t>
            </w:r>
          </w:p>
        </w:tc>
        <w:tc>
          <w:tcPr>
            <w:tcW w:w="991"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1"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133"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855"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tcPr>
          <w:p w:rsidR="00805FE3" w:rsidRPr="00496799" w:rsidRDefault="00805FE3" w:rsidP="00805FE3">
            <w:pPr>
              <w:spacing w:after="0" w:line="240" w:lineRule="auto"/>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right w:val="single" w:sz="4" w:space="0" w:color="auto"/>
            </w:tcBorders>
          </w:tcPr>
          <w:p w:rsidR="00805FE3" w:rsidRPr="009D3E1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09" w:type="dxa"/>
            <w:tcBorders>
              <w:right w:val="single" w:sz="4" w:space="0" w:color="auto"/>
            </w:tcBorders>
          </w:tcPr>
          <w:p w:rsidR="00805FE3" w:rsidRPr="009D3E18" w:rsidRDefault="00805FE3" w:rsidP="00805FE3">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805FE3" w:rsidRPr="00496799" w:rsidTr="00805FE3">
        <w:tc>
          <w:tcPr>
            <w:tcW w:w="1559" w:type="dxa"/>
            <w:vAlign w:val="bottom"/>
          </w:tcPr>
          <w:p w:rsidR="00805FE3" w:rsidRPr="00496799" w:rsidRDefault="00805FE3" w:rsidP="00805FE3">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Слободзея</w:t>
            </w:r>
          </w:p>
        </w:tc>
        <w:tc>
          <w:tcPr>
            <w:tcW w:w="991"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1"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133"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855"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tcPr>
          <w:p w:rsidR="00805FE3" w:rsidRPr="00496799" w:rsidRDefault="00805FE3" w:rsidP="00805FE3">
            <w:pPr>
              <w:spacing w:after="0" w:line="240" w:lineRule="auto"/>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34" w:type="dxa"/>
            <w:tcBorders>
              <w:right w:val="single" w:sz="4" w:space="0" w:color="auto"/>
            </w:tcBorders>
          </w:tcPr>
          <w:p w:rsidR="00805FE3" w:rsidRPr="009D3E1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709" w:type="dxa"/>
            <w:tcBorders>
              <w:right w:val="single" w:sz="4" w:space="0" w:color="auto"/>
            </w:tcBorders>
          </w:tcPr>
          <w:p w:rsidR="00805FE3" w:rsidRPr="009D3E1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417" w:type="dxa"/>
            <w:tcBorders>
              <w:left w:val="single" w:sz="4" w:space="0" w:color="auto"/>
            </w:tcBorders>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805FE3" w:rsidRPr="00496799" w:rsidTr="00805FE3">
        <w:tc>
          <w:tcPr>
            <w:tcW w:w="1559" w:type="dxa"/>
            <w:vAlign w:val="bottom"/>
          </w:tcPr>
          <w:p w:rsidR="00805FE3" w:rsidRPr="00496799" w:rsidRDefault="00805FE3" w:rsidP="00805FE3">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Григориополь</w:t>
            </w:r>
          </w:p>
        </w:tc>
        <w:tc>
          <w:tcPr>
            <w:tcW w:w="991"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p>
        </w:tc>
        <w:tc>
          <w:tcPr>
            <w:tcW w:w="991"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3"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5"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2" w:type="dxa"/>
          </w:tcPr>
          <w:p w:rsidR="00805FE3" w:rsidRPr="00496799" w:rsidRDefault="00805FE3" w:rsidP="00805FE3">
            <w:pPr>
              <w:spacing w:after="0" w:line="240" w:lineRule="auto"/>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right w:val="single" w:sz="4" w:space="0" w:color="auto"/>
            </w:tcBorders>
          </w:tcPr>
          <w:p w:rsidR="00805FE3" w:rsidRPr="009D3E18" w:rsidRDefault="00805FE3" w:rsidP="00805FE3">
            <w:pPr>
              <w:spacing w:after="0" w:line="240" w:lineRule="auto"/>
              <w:jc w:val="center"/>
              <w:rPr>
                <w:rFonts w:ascii="Times New Roman" w:eastAsia="Times New Roman" w:hAnsi="Times New Roman" w:cs="Times New Roman"/>
                <w:sz w:val="20"/>
                <w:szCs w:val="20"/>
                <w:lang w:eastAsia="ru-RU"/>
              </w:rPr>
            </w:pPr>
          </w:p>
        </w:tc>
        <w:tc>
          <w:tcPr>
            <w:tcW w:w="709" w:type="dxa"/>
            <w:tcBorders>
              <w:right w:val="single" w:sz="4" w:space="0" w:color="auto"/>
            </w:tcBorders>
          </w:tcPr>
          <w:p w:rsidR="00805FE3" w:rsidRPr="009D3E18" w:rsidRDefault="00805FE3" w:rsidP="00805FE3">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p>
        </w:tc>
      </w:tr>
      <w:tr w:rsidR="00805FE3" w:rsidRPr="00496799" w:rsidTr="00805FE3">
        <w:tc>
          <w:tcPr>
            <w:tcW w:w="1559" w:type="dxa"/>
            <w:vAlign w:val="bottom"/>
          </w:tcPr>
          <w:p w:rsidR="00805FE3" w:rsidRPr="00496799" w:rsidRDefault="00805FE3" w:rsidP="00805FE3">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 xml:space="preserve">Дубоссары </w:t>
            </w:r>
          </w:p>
        </w:tc>
        <w:tc>
          <w:tcPr>
            <w:tcW w:w="991"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p>
        </w:tc>
        <w:tc>
          <w:tcPr>
            <w:tcW w:w="991"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33"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5"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Pr>
          <w:p w:rsidR="00805FE3" w:rsidRPr="00496799" w:rsidRDefault="00805FE3" w:rsidP="00805FE3">
            <w:pPr>
              <w:spacing w:after="0" w:line="240" w:lineRule="auto"/>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right w:val="single" w:sz="4" w:space="0" w:color="auto"/>
            </w:tcBorders>
          </w:tcPr>
          <w:p w:rsidR="00805FE3" w:rsidRPr="009D3E18" w:rsidRDefault="00805FE3" w:rsidP="00805FE3">
            <w:pPr>
              <w:spacing w:after="0" w:line="240" w:lineRule="auto"/>
              <w:jc w:val="center"/>
              <w:rPr>
                <w:rFonts w:ascii="Times New Roman" w:eastAsia="Times New Roman" w:hAnsi="Times New Roman" w:cs="Times New Roman"/>
                <w:sz w:val="20"/>
                <w:szCs w:val="20"/>
                <w:lang w:eastAsia="ru-RU"/>
              </w:rPr>
            </w:pPr>
          </w:p>
        </w:tc>
        <w:tc>
          <w:tcPr>
            <w:tcW w:w="709" w:type="dxa"/>
            <w:tcBorders>
              <w:right w:val="single" w:sz="4" w:space="0" w:color="auto"/>
            </w:tcBorders>
          </w:tcPr>
          <w:p w:rsidR="00805FE3" w:rsidRPr="009D3E18" w:rsidRDefault="00805FE3" w:rsidP="00805FE3">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tcBorders>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805FE3" w:rsidRPr="00496799" w:rsidTr="00805FE3">
        <w:tc>
          <w:tcPr>
            <w:tcW w:w="1559" w:type="dxa"/>
            <w:vAlign w:val="bottom"/>
          </w:tcPr>
          <w:p w:rsidR="00805FE3" w:rsidRPr="00496799" w:rsidRDefault="00805FE3" w:rsidP="00805FE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Рыбница</w:t>
            </w:r>
            <w:r w:rsidRPr="00496799">
              <w:rPr>
                <w:rFonts w:ascii="Times New Roman" w:eastAsia="Times New Roman" w:hAnsi="Times New Roman" w:cs="Times New Roman"/>
                <w:color w:val="000000"/>
                <w:sz w:val="20"/>
                <w:szCs w:val="20"/>
                <w:lang w:eastAsia="ru-RU"/>
              </w:rPr>
              <w:t xml:space="preserve"> </w:t>
            </w:r>
          </w:p>
        </w:tc>
        <w:tc>
          <w:tcPr>
            <w:tcW w:w="991"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p>
        </w:tc>
        <w:tc>
          <w:tcPr>
            <w:tcW w:w="991"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3"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5"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2" w:type="dxa"/>
          </w:tcPr>
          <w:p w:rsidR="00805FE3" w:rsidRPr="00496799" w:rsidRDefault="00805FE3" w:rsidP="00805FE3">
            <w:pPr>
              <w:spacing w:after="0" w:line="240" w:lineRule="auto"/>
              <w:ind w:left="-108" w:firstLine="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bottom w:val="single" w:sz="4" w:space="0" w:color="auto"/>
              <w:right w:val="single" w:sz="4" w:space="0" w:color="auto"/>
            </w:tcBorders>
          </w:tcPr>
          <w:p w:rsidR="00805FE3" w:rsidRPr="009D3E18"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bottom w:val="single" w:sz="4" w:space="0" w:color="auto"/>
              <w:right w:val="single" w:sz="4" w:space="0" w:color="auto"/>
            </w:tcBorders>
          </w:tcPr>
          <w:p w:rsidR="00805FE3" w:rsidRPr="009D3E18" w:rsidRDefault="00805FE3" w:rsidP="00805FE3">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bottom w:val="single" w:sz="4" w:space="0" w:color="auto"/>
            </w:tcBorders>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805FE3" w:rsidRPr="00496799" w:rsidTr="00805FE3">
        <w:tc>
          <w:tcPr>
            <w:tcW w:w="1559" w:type="dxa"/>
            <w:vAlign w:val="bottom"/>
          </w:tcPr>
          <w:p w:rsidR="00805FE3" w:rsidRPr="00496799" w:rsidRDefault="00805FE3" w:rsidP="00805FE3">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Каменка</w:t>
            </w:r>
          </w:p>
        </w:tc>
        <w:tc>
          <w:tcPr>
            <w:tcW w:w="991"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p>
        </w:tc>
        <w:tc>
          <w:tcPr>
            <w:tcW w:w="991"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33"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5" w:type="dxa"/>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Pr>
          <w:p w:rsidR="00805FE3" w:rsidRPr="00496799" w:rsidRDefault="00805FE3" w:rsidP="00805FE3">
            <w:pPr>
              <w:spacing w:after="0" w:line="240" w:lineRule="auto"/>
              <w:ind w:left="-108" w:firstLine="108"/>
              <w:jc w:val="center"/>
              <w:rPr>
                <w:rFonts w:ascii="Times New Roman" w:eastAsia="Times New Roman" w:hAnsi="Times New Roman" w:cs="Times New Roman"/>
                <w:sz w:val="20"/>
                <w:szCs w:val="20"/>
                <w:lang w:eastAsia="ru-RU"/>
              </w:rPr>
            </w:pPr>
          </w:p>
        </w:tc>
        <w:tc>
          <w:tcPr>
            <w:tcW w:w="1134" w:type="dxa"/>
            <w:tcBorders>
              <w:bottom w:val="single" w:sz="4" w:space="0" w:color="auto"/>
              <w:right w:val="single" w:sz="4" w:space="0" w:color="auto"/>
            </w:tcBorders>
          </w:tcPr>
          <w:p w:rsidR="00805FE3" w:rsidRPr="00C47E93"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bottom w:val="single" w:sz="4" w:space="0" w:color="auto"/>
              <w:right w:val="single" w:sz="4" w:space="0" w:color="auto"/>
            </w:tcBorders>
          </w:tcPr>
          <w:p w:rsidR="00805FE3" w:rsidRPr="00C47E93" w:rsidRDefault="00805FE3" w:rsidP="00805FE3">
            <w:pPr>
              <w:spacing w:after="0" w:line="240" w:lineRule="auto"/>
              <w:jc w:val="center"/>
              <w:rPr>
                <w:rFonts w:ascii="Times New Roman" w:eastAsia="Times New Roman" w:hAnsi="Times New Roman" w:cs="Times New Roman"/>
                <w:sz w:val="20"/>
                <w:szCs w:val="20"/>
                <w:lang w:eastAsia="ru-RU"/>
              </w:rPr>
            </w:pPr>
          </w:p>
        </w:tc>
        <w:tc>
          <w:tcPr>
            <w:tcW w:w="1417" w:type="dxa"/>
            <w:tcBorders>
              <w:left w:val="single" w:sz="4" w:space="0" w:color="auto"/>
              <w:bottom w:val="single" w:sz="4" w:space="0" w:color="auto"/>
            </w:tcBorders>
          </w:tcPr>
          <w:p w:rsidR="00805FE3" w:rsidRPr="0049679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805FE3" w:rsidRPr="00496799" w:rsidTr="00805FE3">
        <w:trPr>
          <w:trHeight w:val="147"/>
        </w:trPr>
        <w:tc>
          <w:tcPr>
            <w:tcW w:w="1559" w:type="dxa"/>
            <w:vMerge w:val="restart"/>
          </w:tcPr>
          <w:p w:rsidR="00805FE3" w:rsidRPr="00496799" w:rsidRDefault="00805FE3" w:rsidP="00805FE3">
            <w:pPr>
              <w:spacing w:after="0" w:line="240" w:lineRule="auto"/>
              <w:jc w:val="center"/>
              <w:rPr>
                <w:rFonts w:ascii="Times New Roman" w:eastAsia="Times New Roman" w:hAnsi="Times New Roman" w:cs="Times New Roman"/>
                <w:b/>
                <w:color w:val="000000"/>
                <w:sz w:val="20"/>
                <w:szCs w:val="20"/>
                <w:lang w:eastAsia="ru-RU"/>
              </w:rPr>
            </w:pPr>
            <w:r w:rsidRPr="00496799">
              <w:rPr>
                <w:rFonts w:ascii="Times New Roman" w:eastAsia="Times New Roman" w:hAnsi="Times New Roman" w:cs="Times New Roman"/>
                <w:b/>
                <w:color w:val="000000"/>
                <w:sz w:val="20"/>
                <w:szCs w:val="20"/>
                <w:lang w:eastAsia="ru-RU"/>
              </w:rPr>
              <w:t>Итого</w:t>
            </w:r>
          </w:p>
        </w:tc>
        <w:tc>
          <w:tcPr>
            <w:tcW w:w="991" w:type="dxa"/>
            <w:vMerge w:val="restart"/>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991" w:type="dxa"/>
            <w:vMerge w:val="restart"/>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w:t>
            </w:r>
          </w:p>
        </w:tc>
        <w:tc>
          <w:tcPr>
            <w:tcW w:w="1133" w:type="dxa"/>
            <w:vMerge w:val="restart"/>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105</w:t>
            </w:r>
          </w:p>
        </w:tc>
        <w:tc>
          <w:tcPr>
            <w:tcW w:w="855" w:type="dxa"/>
            <w:tcBorders>
              <w:bottom w:val="single" w:sz="4" w:space="0" w:color="auto"/>
            </w:tcBorders>
            <w:shd w:val="clear" w:color="auto" w:fill="EEECE1" w:themeFill="background2"/>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w:t>
            </w:r>
          </w:p>
        </w:tc>
        <w:tc>
          <w:tcPr>
            <w:tcW w:w="992" w:type="dxa"/>
            <w:tcBorders>
              <w:bottom w:val="single" w:sz="4" w:space="0" w:color="auto"/>
            </w:tcBorders>
            <w:shd w:val="clear" w:color="auto" w:fill="EEECE1" w:themeFill="background2"/>
          </w:tcPr>
          <w:p w:rsidR="00805FE3" w:rsidRPr="00496799" w:rsidRDefault="00805FE3" w:rsidP="00805FE3">
            <w:pPr>
              <w:spacing w:after="0" w:line="240" w:lineRule="auto"/>
              <w:ind w:left="-108" w:firstLine="108"/>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w:t>
            </w:r>
          </w:p>
        </w:tc>
        <w:tc>
          <w:tcPr>
            <w:tcW w:w="1134" w:type="dxa"/>
            <w:tcBorders>
              <w:bottom w:val="single" w:sz="4" w:space="0" w:color="auto"/>
              <w:right w:val="single" w:sz="4" w:space="0" w:color="auto"/>
            </w:tcBorders>
            <w:shd w:val="clear" w:color="auto" w:fill="EEECE1" w:themeFill="background2"/>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w:t>
            </w:r>
          </w:p>
        </w:tc>
        <w:tc>
          <w:tcPr>
            <w:tcW w:w="709" w:type="dxa"/>
            <w:tcBorders>
              <w:bottom w:val="single" w:sz="4" w:space="0" w:color="auto"/>
              <w:right w:val="single" w:sz="4" w:space="0" w:color="auto"/>
            </w:tcBorders>
            <w:shd w:val="clear" w:color="auto" w:fill="EEECE1" w:themeFill="background2"/>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5FE3" w:rsidRPr="00062A87" w:rsidRDefault="00805FE3" w:rsidP="00805FE3">
            <w:pPr>
              <w:shd w:val="clear" w:color="auto" w:fill="A6A6A6" w:themeFill="background1" w:themeFillShade="A6"/>
              <w:spacing w:after="0" w:line="240" w:lineRule="auto"/>
              <w:jc w:val="center"/>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b/>
                <w:color w:val="FF0000"/>
                <w:sz w:val="20"/>
                <w:szCs w:val="20"/>
                <w:lang w:eastAsia="ru-RU"/>
              </w:rPr>
              <w:t>12</w:t>
            </w:r>
          </w:p>
        </w:tc>
      </w:tr>
      <w:tr w:rsidR="00805FE3" w:rsidRPr="00496799" w:rsidTr="00805FE3">
        <w:trPr>
          <w:trHeight w:val="59"/>
        </w:trPr>
        <w:tc>
          <w:tcPr>
            <w:tcW w:w="1559" w:type="dxa"/>
            <w:vMerge/>
          </w:tcPr>
          <w:p w:rsidR="00805FE3" w:rsidRPr="00496799" w:rsidRDefault="00805FE3" w:rsidP="00805FE3">
            <w:pPr>
              <w:spacing w:after="0" w:line="240" w:lineRule="auto"/>
              <w:jc w:val="center"/>
              <w:rPr>
                <w:rFonts w:ascii="Times New Roman" w:eastAsia="Times New Roman" w:hAnsi="Times New Roman" w:cs="Times New Roman"/>
                <w:b/>
                <w:color w:val="000000"/>
                <w:sz w:val="20"/>
                <w:szCs w:val="20"/>
                <w:lang w:eastAsia="ru-RU"/>
              </w:rPr>
            </w:pPr>
          </w:p>
        </w:tc>
        <w:tc>
          <w:tcPr>
            <w:tcW w:w="991" w:type="dxa"/>
            <w:vMerge/>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p>
        </w:tc>
        <w:tc>
          <w:tcPr>
            <w:tcW w:w="991" w:type="dxa"/>
            <w:vMerge/>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p>
        </w:tc>
        <w:tc>
          <w:tcPr>
            <w:tcW w:w="1133" w:type="dxa"/>
            <w:vMerge/>
          </w:tcPr>
          <w:p w:rsidR="00805FE3" w:rsidRPr="00496799" w:rsidRDefault="00805FE3" w:rsidP="00805FE3">
            <w:pPr>
              <w:spacing w:after="0" w:line="240" w:lineRule="auto"/>
              <w:jc w:val="center"/>
              <w:rPr>
                <w:rFonts w:ascii="Times New Roman" w:eastAsia="Times New Roman" w:hAnsi="Times New Roman" w:cs="Times New Roman"/>
                <w:b/>
                <w:sz w:val="20"/>
                <w:szCs w:val="20"/>
                <w:lang w:eastAsia="ru-RU"/>
              </w:rPr>
            </w:pPr>
          </w:p>
        </w:tc>
        <w:tc>
          <w:tcPr>
            <w:tcW w:w="3690" w:type="dxa"/>
            <w:gridSpan w:val="4"/>
            <w:tcBorders>
              <w:top w:val="nil"/>
              <w:right w:val="single" w:sz="4" w:space="0" w:color="auto"/>
            </w:tcBorders>
          </w:tcPr>
          <w:p w:rsidR="00805FE3" w:rsidRDefault="00805FE3" w:rsidP="00805FE3">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b/>
                <w:i/>
                <w:sz w:val="20"/>
                <w:szCs w:val="20"/>
                <w:lang w:eastAsia="ru-RU"/>
              </w:rPr>
              <w:t>93 ребенка</w:t>
            </w:r>
            <w:r w:rsidRPr="00C60367">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88,6</w:t>
            </w:r>
            <w:r w:rsidRPr="00C60367">
              <w:rPr>
                <w:rFonts w:ascii="Times New Roman" w:eastAsia="Times New Roman" w:hAnsi="Times New Roman" w:cs="Times New Roman"/>
                <w:i/>
                <w:sz w:val="20"/>
                <w:szCs w:val="20"/>
                <w:lang w:eastAsia="ru-RU"/>
              </w:rPr>
              <w:t>%)</w:t>
            </w:r>
          </w:p>
        </w:tc>
        <w:tc>
          <w:tcPr>
            <w:tcW w:w="1417" w:type="dxa"/>
            <w:tcBorders>
              <w:top w:val="single" w:sz="4" w:space="0" w:color="auto"/>
              <w:left w:val="single" w:sz="4" w:space="0" w:color="auto"/>
            </w:tcBorders>
          </w:tcPr>
          <w:p w:rsidR="00805FE3" w:rsidRPr="00C60367"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11,4</w:t>
            </w:r>
            <w:r w:rsidRPr="00C60367">
              <w:rPr>
                <w:rFonts w:ascii="Times New Roman" w:eastAsia="Times New Roman" w:hAnsi="Times New Roman" w:cs="Times New Roman"/>
                <w:i/>
                <w:sz w:val="20"/>
                <w:szCs w:val="20"/>
                <w:lang w:eastAsia="ru-RU"/>
              </w:rPr>
              <w:t>%</w:t>
            </w:r>
          </w:p>
        </w:tc>
      </w:tr>
    </w:tbl>
    <w:p w:rsidR="00805FE3" w:rsidRDefault="00805FE3" w:rsidP="00805FE3">
      <w:pPr>
        <w:spacing w:after="0" w:line="240" w:lineRule="auto"/>
        <w:jc w:val="center"/>
        <w:rPr>
          <w:rFonts w:ascii="Times New Roman" w:eastAsia="Calibri" w:hAnsi="Times New Roman" w:cs="Times New Roman"/>
          <w:b/>
          <w:bCs/>
          <w:i/>
          <w:sz w:val="28"/>
          <w:szCs w:val="28"/>
          <w:lang w:eastAsia="ru-RU"/>
        </w:rPr>
      </w:pPr>
    </w:p>
    <w:p w:rsidR="00805FE3" w:rsidRPr="00D95028" w:rsidRDefault="00805FE3" w:rsidP="00805FE3">
      <w:pPr>
        <w:spacing w:after="0" w:line="240" w:lineRule="auto"/>
        <w:jc w:val="center"/>
        <w:rPr>
          <w:rFonts w:ascii="Times New Roman" w:hAnsi="Times New Roman" w:cs="Times New Roman"/>
          <w:b/>
          <w:i/>
          <w:sz w:val="28"/>
          <w:szCs w:val="28"/>
        </w:rPr>
      </w:pPr>
      <w:r w:rsidRPr="00F020FC">
        <w:rPr>
          <w:rFonts w:ascii="Times New Roman" w:hAnsi="Times New Roman" w:cs="Times New Roman"/>
          <w:b/>
          <w:i/>
          <w:sz w:val="28"/>
          <w:szCs w:val="28"/>
        </w:rPr>
        <w:t>Р</w:t>
      </w:r>
      <w:r w:rsidRPr="00091BA6">
        <w:rPr>
          <w:rFonts w:ascii="Times New Roman" w:hAnsi="Times New Roman" w:cs="Times New Roman"/>
          <w:b/>
          <w:i/>
          <w:sz w:val="28"/>
          <w:szCs w:val="28"/>
        </w:rPr>
        <w:t>або</w:t>
      </w:r>
      <w:r w:rsidRPr="000775EF">
        <w:rPr>
          <w:rFonts w:ascii="Times New Roman" w:hAnsi="Times New Roman" w:cs="Times New Roman"/>
          <w:b/>
          <w:i/>
          <w:sz w:val="28"/>
          <w:szCs w:val="28"/>
        </w:rPr>
        <w:t>та по усыновлению детей</w:t>
      </w:r>
    </w:p>
    <w:p w:rsidR="00805FE3" w:rsidRPr="006907D0" w:rsidRDefault="00805FE3" w:rsidP="00805FE3">
      <w:pPr>
        <w:spacing w:after="0" w:line="240" w:lineRule="auto"/>
        <w:ind w:firstLine="709"/>
        <w:jc w:val="right"/>
        <w:rPr>
          <w:rFonts w:ascii="Times New Roman" w:hAnsi="Times New Roman" w:cs="Times New Roman"/>
          <w:b/>
          <w:sz w:val="20"/>
          <w:szCs w:val="20"/>
        </w:rPr>
      </w:pPr>
    </w:p>
    <w:p w:rsidR="00805FE3" w:rsidRDefault="00805FE3" w:rsidP="00805F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 </w:t>
      </w:r>
      <w:r w:rsidR="00117F93">
        <w:rPr>
          <w:rFonts w:ascii="Times New Roman" w:hAnsi="Times New Roman"/>
          <w:sz w:val="24"/>
          <w:szCs w:val="24"/>
        </w:rPr>
        <w:t>I</w:t>
      </w:r>
      <w:r>
        <w:rPr>
          <w:rFonts w:ascii="Times New Roman" w:hAnsi="Times New Roman"/>
          <w:sz w:val="24"/>
          <w:szCs w:val="24"/>
        </w:rPr>
        <w:t xml:space="preserve"> полугодие 2024 года</w:t>
      </w:r>
      <w:r>
        <w:rPr>
          <w:rFonts w:ascii="Times New Roman" w:hAnsi="Times New Roman" w:cs="Times New Roman"/>
          <w:sz w:val="24"/>
          <w:szCs w:val="24"/>
        </w:rPr>
        <w:t xml:space="preserve"> усыновлено 14 детей из категории детей-сирот и детей, оставших</w:t>
      </w:r>
      <w:r w:rsidR="00117F93">
        <w:rPr>
          <w:rFonts w:ascii="Times New Roman" w:hAnsi="Times New Roman" w:cs="Times New Roman"/>
          <w:sz w:val="24"/>
          <w:szCs w:val="24"/>
        </w:rPr>
        <w:t>ся без попечения родителей (за I</w:t>
      </w:r>
      <w:r>
        <w:rPr>
          <w:rFonts w:ascii="Times New Roman" w:hAnsi="Times New Roman" w:cs="Times New Roman"/>
          <w:sz w:val="24"/>
          <w:szCs w:val="24"/>
        </w:rPr>
        <w:t xml:space="preserve"> </w:t>
      </w:r>
      <w:r>
        <w:rPr>
          <w:rFonts w:ascii="Times New Roman" w:hAnsi="Times New Roman"/>
          <w:sz w:val="24"/>
          <w:szCs w:val="24"/>
        </w:rPr>
        <w:t>полугодие</w:t>
      </w:r>
      <w:r>
        <w:rPr>
          <w:rFonts w:ascii="Times New Roman" w:hAnsi="Times New Roman" w:cs="Times New Roman"/>
          <w:sz w:val="24"/>
          <w:szCs w:val="24"/>
        </w:rPr>
        <w:t xml:space="preserve"> 2023 года – 10 детей).</w:t>
      </w:r>
    </w:p>
    <w:p w:rsidR="00805FE3" w:rsidRDefault="00805FE3" w:rsidP="00805F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отчетный период Министерством по социальной защите и труду выдано 3 заключения в суд об обоснованности усыновления (уд</w:t>
      </w:r>
      <w:r w:rsidR="00117F93">
        <w:rPr>
          <w:rFonts w:ascii="Times New Roman" w:hAnsi="Times New Roman" w:cs="Times New Roman"/>
          <w:sz w:val="24"/>
          <w:szCs w:val="24"/>
        </w:rPr>
        <w:t>очерения) вторым родителем (за I</w:t>
      </w:r>
      <w:r>
        <w:rPr>
          <w:rFonts w:ascii="Times New Roman" w:hAnsi="Times New Roman" w:cs="Times New Roman"/>
          <w:sz w:val="24"/>
          <w:szCs w:val="24"/>
        </w:rPr>
        <w:t xml:space="preserve"> </w:t>
      </w:r>
      <w:r>
        <w:rPr>
          <w:rFonts w:ascii="Times New Roman" w:hAnsi="Times New Roman"/>
          <w:sz w:val="24"/>
          <w:szCs w:val="24"/>
        </w:rPr>
        <w:t>полугодие</w:t>
      </w:r>
      <w:r>
        <w:rPr>
          <w:rFonts w:ascii="Times New Roman" w:hAnsi="Times New Roman" w:cs="Times New Roman"/>
          <w:sz w:val="24"/>
          <w:szCs w:val="24"/>
        </w:rPr>
        <w:t xml:space="preserve"> 2023 года – 6).</w:t>
      </w:r>
    </w:p>
    <w:p w:rsidR="00805FE3" w:rsidRPr="006356D9" w:rsidRDefault="00805FE3" w:rsidP="00805FE3">
      <w:pPr>
        <w:spacing w:after="0" w:line="240" w:lineRule="auto"/>
        <w:ind w:firstLine="567"/>
        <w:jc w:val="both"/>
        <w:rPr>
          <w:rFonts w:ascii="Times New Roman" w:hAnsi="Times New Roman" w:cs="Times New Roman"/>
          <w:sz w:val="24"/>
          <w:szCs w:val="24"/>
        </w:rPr>
      </w:pPr>
      <w:r w:rsidRPr="00291773">
        <w:rPr>
          <w:rFonts w:ascii="Times New Roman" w:hAnsi="Times New Roman" w:cs="Times New Roman"/>
          <w:sz w:val="24"/>
          <w:szCs w:val="24"/>
        </w:rPr>
        <w:t xml:space="preserve">В рамках работы с кандидатами в опекуны и усыновители </w:t>
      </w:r>
      <w:r w:rsidR="00117F93">
        <w:rPr>
          <w:rFonts w:ascii="Times New Roman" w:hAnsi="Times New Roman" w:cs="Times New Roman"/>
          <w:sz w:val="24"/>
          <w:szCs w:val="24"/>
        </w:rPr>
        <w:t>за I</w:t>
      </w:r>
      <w:r>
        <w:rPr>
          <w:rFonts w:ascii="Times New Roman" w:hAnsi="Times New Roman" w:cs="Times New Roman"/>
          <w:sz w:val="24"/>
          <w:szCs w:val="24"/>
        </w:rPr>
        <w:t xml:space="preserve"> </w:t>
      </w:r>
      <w:r>
        <w:rPr>
          <w:rFonts w:ascii="Times New Roman" w:hAnsi="Times New Roman"/>
          <w:sz w:val="24"/>
          <w:szCs w:val="24"/>
        </w:rPr>
        <w:t>полугодие</w:t>
      </w:r>
      <w:r>
        <w:rPr>
          <w:rFonts w:ascii="Times New Roman" w:hAnsi="Times New Roman" w:cs="Times New Roman"/>
          <w:sz w:val="24"/>
          <w:szCs w:val="24"/>
        </w:rPr>
        <w:t xml:space="preserve"> 2024 года</w:t>
      </w:r>
      <w:r w:rsidRPr="00291773">
        <w:rPr>
          <w:rFonts w:ascii="Times New Roman" w:hAnsi="Times New Roman" w:cs="Times New Roman"/>
          <w:sz w:val="24"/>
          <w:szCs w:val="24"/>
        </w:rPr>
        <w:t xml:space="preserve"> </w:t>
      </w:r>
      <w:r w:rsidRPr="007B786B">
        <w:rPr>
          <w:rFonts w:ascii="Times New Roman" w:hAnsi="Times New Roman" w:cs="Times New Roman"/>
          <w:sz w:val="24"/>
          <w:szCs w:val="24"/>
        </w:rPr>
        <w:t xml:space="preserve">поставлено на учет </w:t>
      </w:r>
      <w:r>
        <w:rPr>
          <w:rFonts w:ascii="Times New Roman" w:hAnsi="Times New Roman" w:cs="Times New Roman"/>
          <w:sz w:val="24"/>
          <w:szCs w:val="24"/>
        </w:rPr>
        <w:t>9</w:t>
      </w:r>
      <w:r w:rsidRPr="007B786B">
        <w:rPr>
          <w:rFonts w:ascii="Times New Roman" w:hAnsi="Times New Roman" w:cs="Times New Roman"/>
          <w:sz w:val="24"/>
          <w:szCs w:val="24"/>
        </w:rPr>
        <w:t xml:space="preserve"> кандидат</w:t>
      </w:r>
      <w:r>
        <w:rPr>
          <w:rFonts w:ascii="Times New Roman" w:hAnsi="Times New Roman" w:cs="Times New Roman"/>
          <w:sz w:val="24"/>
          <w:szCs w:val="24"/>
        </w:rPr>
        <w:t>ов</w:t>
      </w:r>
      <w:r w:rsidRPr="007B786B">
        <w:rPr>
          <w:rFonts w:ascii="Times New Roman" w:hAnsi="Times New Roman" w:cs="Times New Roman"/>
          <w:sz w:val="24"/>
          <w:szCs w:val="24"/>
        </w:rPr>
        <w:t xml:space="preserve"> (за </w:t>
      </w:r>
      <w:r w:rsidR="00117F93">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sz w:val="24"/>
          <w:szCs w:val="24"/>
        </w:rPr>
        <w:t>полугодие</w:t>
      </w:r>
      <w:r>
        <w:rPr>
          <w:rFonts w:ascii="Times New Roman" w:hAnsi="Times New Roman" w:cs="Times New Roman"/>
          <w:sz w:val="24"/>
          <w:szCs w:val="24"/>
        </w:rPr>
        <w:t xml:space="preserve"> 2023 года</w:t>
      </w:r>
      <w:r w:rsidRPr="007B786B">
        <w:rPr>
          <w:rFonts w:ascii="Times New Roman" w:hAnsi="Times New Roman" w:cs="Times New Roman"/>
          <w:sz w:val="24"/>
          <w:szCs w:val="24"/>
        </w:rPr>
        <w:t xml:space="preserve"> </w:t>
      </w:r>
      <w:r>
        <w:rPr>
          <w:rFonts w:ascii="Times New Roman" w:hAnsi="Times New Roman" w:cs="Times New Roman"/>
          <w:sz w:val="24"/>
          <w:szCs w:val="24"/>
        </w:rPr>
        <w:t>–</w:t>
      </w:r>
      <w:r w:rsidRPr="007B786B">
        <w:rPr>
          <w:rFonts w:ascii="Times New Roman" w:hAnsi="Times New Roman" w:cs="Times New Roman"/>
          <w:sz w:val="24"/>
          <w:szCs w:val="24"/>
        </w:rPr>
        <w:t xml:space="preserve"> </w:t>
      </w:r>
      <w:r>
        <w:rPr>
          <w:rFonts w:ascii="Times New Roman" w:hAnsi="Times New Roman" w:cs="Times New Roman"/>
          <w:sz w:val="24"/>
          <w:szCs w:val="24"/>
        </w:rPr>
        <w:t>8</w:t>
      </w:r>
      <w:r w:rsidRPr="007B786B">
        <w:rPr>
          <w:rFonts w:ascii="Times New Roman" w:hAnsi="Times New Roman" w:cs="Times New Roman"/>
          <w:sz w:val="24"/>
          <w:szCs w:val="24"/>
        </w:rPr>
        <w:t>), снято с учета по заявлению –</w:t>
      </w:r>
      <w:r>
        <w:rPr>
          <w:rFonts w:ascii="Times New Roman" w:hAnsi="Times New Roman" w:cs="Times New Roman"/>
          <w:sz w:val="24"/>
          <w:szCs w:val="24"/>
        </w:rPr>
        <w:t xml:space="preserve"> 17 </w:t>
      </w:r>
      <w:r w:rsidRPr="007B786B">
        <w:rPr>
          <w:rFonts w:ascii="Times New Roman" w:hAnsi="Times New Roman" w:cs="Times New Roman"/>
          <w:sz w:val="24"/>
          <w:szCs w:val="24"/>
        </w:rPr>
        <w:t>кандидат</w:t>
      </w:r>
      <w:r>
        <w:rPr>
          <w:rFonts w:ascii="Times New Roman" w:hAnsi="Times New Roman" w:cs="Times New Roman"/>
          <w:sz w:val="24"/>
          <w:szCs w:val="24"/>
        </w:rPr>
        <w:t>ов</w:t>
      </w:r>
      <w:r w:rsidRPr="007B786B">
        <w:rPr>
          <w:rFonts w:ascii="Times New Roman" w:hAnsi="Times New Roman" w:cs="Times New Roman"/>
          <w:sz w:val="24"/>
          <w:szCs w:val="24"/>
        </w:rPr>
        <w:t xml:space="preserve"> (за </w:t>
      </w:r>
      <w:r w:rsidR="00117F93">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sz w:val="24"/>
          <w:szCs w:val="24"/>
        </w:rPr>
        <w:t>полугодие</w:t>
      </w:r>
      <w:r>
        <w:rPr>
          <w:rFonts w:ascii="Times New Roman" w:hAnsi="Times New Roman" w:cs="Times New Roman"/>
          <w:sz w:val="24"/>
          <w:szCs w:val="24"/>
        </w:rPr>
        <w:t xml:space="preserve"> 2023 года</w:t>
      </w:r>
      <w:r w:rsidRPr="007B786B">
        <w:rPr>
          <w:rFonts w:ascii="Times New Roman" w:hAnsi="Times New Roman" w:cs="Times New Roman"/>
          <w:sz w:val="24"/>
          <w:szCs w:val="24"/>
        </w:rPr>
        <w:t xml:space="preserve"> </w:t>
      </w:r>
      <w:r>
        <w:rPr>
          <w:rFonts w:ascii="Times New Roman" w:hAnsi="Times New Roman" w:cs="Times New Roman"/>
          <w:sz w:val="24"/>
          <w:szCs w:val="24"/>
        </w:rPr>
        <w:t>– 9</w:t>
      </w:r>
      <w:r w:rsidRPr="007B786B">
        <w:rPr>
          <w:rFonts w:ascii="Times New Roman" w:hAnsi="Times New Roman" w:cs="Times New Roman"/>
          <w:sz w:val="24"/>
          <w:szCs w:val="24"/>
        </w:rPr>
        <w:t>).</w:t>
      </w:r>
      <w:r w:rsidRPr="00B86AF3">
        <w:rPr>
          <w:rFonts w:ascii="Times New Roman" w:hAnsi="Times New Roman" w:cs="Times New Roman"/>
          <w:sz w:val="24"/>
          <w:szCs w:val="24"/>
        </w:rPr>
        <w:t xml:space="preserve"> По подбору детей проводилась работа </w:t>
      </w:r>
      <w:r w:rsidRPr="006356D9">
        <w:rPr>
          <w:rFonts w:ascii="Times New Roman" w:hAnsi="Times New Roman" w:cs="Times New Roman"/>
          <w:sz w:val="24"/>
          <w:szCs w:val="24"/>
        </w:rPr>
        <w:t xml:space="preserve">с </w:t>
      </w:r>
      <w:r>
        <w:rPr>
          <w:rFonts w:ascii="Times New Roman" w:hAnsi="Times New Roman" w:cs="Times New Roman"/>
          <w:sz w:val="24"/>
          <w:szCs w:val="24"/>
        </w:rPr>
        <w:t>72</w:t>
      </w:r>
      <w:r w:rsidRPr="006356D9">
        <w:rPr>
          <w:rFonts w:ascii="Times New Roman" w:hAnsi="Times New Roman" w:cs="Times New Roman"/>
          <w:sz w:val="24"/>
          <w:szCs w:val="24"/>
        </w:rPr>
        <w:t xml:space="preserve"> кандидатами, в результате:</w:t>
      </w:r>
    </w:p>
    <w:p w:rsidR="00805FE3" w:rsidRPr="006356D9" w:rsidRDefault="00805FE3" w:rsidP="00805FE3">
      <w:pPr>
        <w:spacing w:after="0" w:line="240" w:lineRule="auto"/>
        <w:ind w:firstLine="567"/>
        <w:jc w:val="both"/>
        <w:rPr>
          <w:rFonts w:ascii="Times New Roman" w:hAnsi="Times New Roman" w:cs="Times New Roman"/>
          <w:sz w:val="24"/>
          <w:szCs w:val="24"/>
        </w:rPr>
      </w:pPr>
      <w:r w:rsidRPr="006356D9">
        <w:rPr>
          <w:rFonts w:ascii="Times New Roman" w:hAnsi="Times New Roman" w:cs="Times New Roman"/>
          <w:sz w:val="24"/>
          <w:szCs w:val="24"/>
        </w:rPr>
        <w:t xml:space="preserve">- усыновили (удочерили) ребенка, но не снялись с учета – </w:t>
      </w:r>
      <w:r>
        <w:rPr>
          <w:rFonts w:ascii="Times New Roman" w:hAnsi="Times New Roman" w:cs="Times New Roman"/>
          <w:sz w:val="24"/>
          <w:szCs w:val="24"/>
        </w:rPr>
        <w:t>11</w:t>
      </w:r>
      <w:r w:rsidRPr="006356D9">
        <w:rPr>
          <w:rFonts w:ascii="Times New Roman" w:hAnsi="Times New Roman" w:cs="Times New Roman"/>
          <w:sz w:val="24"/>
          <w:szCs w:val="24"/>
        </w:rPr>
        <w:t xml:space="preserve"> кандидат</w:t>
      </w:r>
      <w:r>
        <w:rPr>
          <w:rFonts w:ascii="Times New Roman" w:hAnsi="Times New Roman" w:cs="Times New Roman"/>
          <w:sz w:val="24"/>
          <w:szCs w:val="24"/>
        </w:rPr>
        <w:t>ов</w:t>
      </w:r>
      <w:r w:rsidRPr="006356D9">
        <w:rPr>
          <w:rFonts w:ascii="Times New Roman" w:hAnsi="Times New Roman" w:cs="Times New Roman"/>
          <w:sz w:val="24"/>
          <w:szCs w:val="24"/>
        </w:rPr>
        <w:t>;</w:t>
      </w:r>
    </w:p>
    <w:p w:rsidR="00805FE3" w:rsidRPr="006356D9" w:rsidRDefault="00805FE3" w:rsidP="00805FE3">
      <w:pPr>
        <w:spacing w:after="0" w:line="240" w:lineRule="auto"/>
        <w:ind w:firstLine="567"/>
        <w:jc w:val="both"/>
        <w:rPr>
          <w:rFonts w:ascii="Times New Roman" w:hAnsi="Times New Roman" w:cs="Times New Roman"/>
          <w:sz w:val="24"/>
          <w:szCs w:val="24"/>
        </w:rPr>
      </w:pPr>
      <w:r w:rsidRPr="006356D9">
        <w:rPr>
          <w:rFonts w:ascii="Times New Roman" w:hAnsi="Times New Roman" w:cs="Times New Roman"/>
          <w:sz w:val="24"/>
          <w:szCs w:val="24"/>
        </w:rPr>
        <w:t>- оформили опеку</w:t>
      </w:r>
      <w:r>
        <w:rPr>
          <w:rFonts w:ascii="Times New Roman" w:hAnsi="Times New Roman" w:cs="Times New Roman"/>
          <w:sz w:val="24"/>
          <w:szCs w:val="24"/>
        </w:rPr>
        <w:t>, но не снялись с учета</w:t>
      </w:r>
      <w:r w:rsidRPr="006356D9">
        <w:rPr>
          <w:rFonts w:ascii="Times New Roman" w:hAnsi="Times New Roman" w:cs="Times New Roman"/>
          <w:sz w:val="24"/>
          <w:szCs w:val="24"/>
        </w:rPr>
        <w:t xml:space="preserve"> – </w:t>
      </w:r>
      <w:r>
        <w:rPr>
          <w:rFonts w:ascii="Times New Roman" w:hAnsi="Times New Roman" w:cs="Times New Roman"/>
          <w:sz w:val="24"/>
          <w:szCs w:val="24"/>
        </w:rPr>
        <w:t>25</w:t>
      </w:r>
      <w:r w:rsidRPr="006356D9">
        <w:rPr>
          <w:rFonts w:ascii="Times New Roman" w:hAnsi="Times New Roman" w:cs="Times New Roman"/>
          <w:sz w:val="24"/>
          <w:szCs w:val="24"/>
        </w:rPr>
        <w:t xml:space="preserve"> кандидат</w:t>
      </w:r>
      <w:r>
        <w:rPr>
          <w:rFonts w:ascii="Times New Roman" w:hAnsi="Times New Roman" w:cs="Times New Roman"/>
          <w:sz w:val="24"/>
          <w:szCs w:val="24"/>
        </w:rPr>
        <w:t>ов</w:t>
      </w:r>
      <w:r w:rsidRPr="006356D9">
        <w:rPr>
          <w:rFonts w:ascii="Times New Roman" w:hAnsi="Times New Roman" w:cs="Times New Roman"/>
          <w:sz w:val="24"/>
          <w:szCs w:val="24"/>
        </w:rPr>
        <w:t xml:space="preserve"> (из них оформили опеку </w:t>
      </w:r>
      <w:r w:rsidR="00117F93">
        <w:rPr>
          <w:rFonts w:ascii="Times New Roman" w:hAnsi="Times New Roman" w:cs="Times New Roman"/>
          <w:sz w:val="24"/>
          <w:szCs w:val="24"/>
        </w:rPr>
        <w:t>за I</w:t>
      </w:r>
      <w:r>
        <w:rPr>
          <w:rFonts w:ascii="Times New Roman" w:hAnsi="Times New Roman" w:cs="Times New Roman"/>
          <w:sz w:val="24"/>
          <w:szCs w:val="24"/>
        </w:rPr>
        <w:t xml:space="preserve"> полугодие 2024 года</w:t>
      </w:r>
      <w:r w:rsidRPr="006356D9">
        <w:rPr>
          <w:rFonts w:ascii="Times New Roman" w:hAnsi="Times New Roman" w:cs="Times New Roman"/>
          <w:sz w:val="24"/>
          <w:szCs w:val="24"/>
        </w:rPr>
        <w:t xml:space="preserve"> – </w:t>
      </w:r>
      <w:r>
        <w:rPr>
          <w:rFonts w:ascii="Times New Roman" w:hAnsi="Times New Roman" w:cs="Times New Roman"/>
          <w:sz w:val="24"/>
          <w:szCs w:val="24"/>
        </w:rPr>
        <w:t>1</w:t>
      </w:r>
      <w:r w:rsidRPr="006356D9">
        <w:rPr>
          <w:rFonts w:ascii="Times New Roman" w:hAnsi="Times New Roman" w:cs="Times New Roman"/>
          <w:sz w:val="24"/>
          <w:szCs w:val="24"/>
        </w:rPr>
        <w:t xml:space="preserve"> кандидат);</w:t>
      </w:r>
    </w:p>
    <w:p w:rsidR="00805FE3" w:rsidRPr="006356D9" w:rsidRDefault="00805FE3" w:rsidP="00805FE3">
      <w:pPr>
        <w:spacing w:after="0" w:line="240" w:lineRule="auto"/>
        <w:ind w:firstLine="567"/>
        <w:jc w:val="both"/>
        <w:rPr>
          <w:rFonts w:ascii="Times New Roman" w:hAnsi="Times New Roman" w:cs="Times New Roman"/>
          <w:sz w:val="24"/>
          <w:szCs w:val="24"/>
        </w:rPr>
      </w:pPr>
      <w:r w:rsidRPr="006356D9">
        <w:rPr>
          <w:rFonts w:ascii="Times New Roman" w:hAnsi="Times New Roman" w:cs="Times New Roman"/>
          <w:sz w:val="24"/>
          <w:szCs w:val="24"/>
        </w:rPr>
        <w:t xml:space="preserve">- посещают подобранных детей – </w:t>
      </w:r>
      <w:r>
        <w:rPr>
          <w:rFonts w:ascii="Times New Roman" w:hAnsi="Times New Roman" w:cs="Times New Roman"/>
          <w:sz w:val="24"/>
          <w:szCs w:val="24"/>
        </w:rPr>
        <w:t>3</w:t>
      </w:r>
      <w:r w:rsidRPr="006356D9">
        <w:rPr>
          <w:rFonts w:ascii="Times New Roman" w:hAnsi="Times New Roman" w:cs="Times New Roman"/>
          <w:sz w:val="24"/>
          <w:szCs w:val="24"/>
        </w:rPr>
        <w:t xml:space="preserve"> кандидат</w:t>
      </w:r>
      <w:r>
        <w:rPr>
          <w:rFonts w:ascii="Times New Roman" w:hAnsi="Times New Roman" w:cs="Times New Roman"/>
          <w:sz w:val="24"/>
          <w:szCs w:val="24"/>
        </w:rPr>
        <w:t>а</w:t>
      </w:r>
      <w:r w:rsidRPr="006356D9">
        <w:rPr>
          <w:rFonts w:ascii="Times New Roman" w:hAnsi="Times New Roman" w:cs="Times New Roman"/>
          <w:sz w:val="24"/>
          <w:szCs w:val="24"/>
        </w:rPr>
        <w:t>;</w:t>
      </w:r>
    </w:p>
    <w:p w:rsidR="00805FE3" w:rsidRPr="006356D9" w:rsidRDefault="00805FE3" w:rsidP="00805FE3">
      <w:pPr>
        <w:spacing w:after="0" w:line="240" w:lineRule="auto"/>
        <w:ind w:firstLine="567"/>
        <w:jc w:val="both"/>
        <w:rPr>
          <w:rFonts w:ascii="Times New Roman" w:hAnsi="Times New Roman" w:cs="Times New Roman"/>
          <w:sz w:val="24"/>
          <w:szCs w:val="24"/>
        </w:rPr>
      </w:pPr>
      <w:r w:rsidRPr="006356D9">
        <w:rPr>
          <w:rFonts w:ascii="Times New Roman" w:hAnsi="Times New Roman" w:cs="Times New Roman"/>
          <w:sz w:val="24"/>
          <w:szCs w:val="24"/>
        </w:rPr>
        <w:t xml:space="preserve">- находятся в стадии подбора детей – </w:t>
      </w:r>
      <w:r>
        <w:rPr>
          <w:rFonts w:ascii="Times New Roman" w:hAnsi="Times New Roman" w:cs="Times New Roman"/>
          <w:sz w:val="24"/>
          <w:szCs w:val="24"/>
        </w:rPr>
        <w:t xml:space="preserve">33 </w:t>
      </w:r>
      <w:r w:rsidRPr="006356D9">
        <w:rPr>
          <w:rFonts w:ascii="Times New Roman" w:hAnsi="Times New Roman" w:cs="Times New Roman"/>
          <w:sz w:val="24"/>
          <w:szCs w:val="24"/>
        </w:rPr>
        <w:t>кандидат</w:t>
      </w:r>
      <w:r>
        <w:rPr>
          <w:rFonts w:ascii="Times New Roman" w:hAnsi="Times New Roman" w:cs="Times New Roman"/>
          <w:sz w:val="24"/>
          <w:szCs w:val="24"/>
        </w:rPr>
        <w:t>а</w:t>
      </w:r>
      <w:r w:rsidRPr="006356D9">
        <w:rPr>
          <w:rFonts w:ascii="Times New Roman" w:hAnsi="Times New Roman" w:cs="Times New Roman"/>
          <w:sz w:val="24"/>
          <w:szCs w:val="24"/>
        </w:rPr>
        <w:t>.</w:t>
      </w:r>
    </w:p>
    <w:p w:rsidR="00805FE3" w:rsidRDefault="00805FE3" w:rsidP="00805FE3">
      <w:pPr>
        <w:spacing w:after="0" w:line="240" w:lineRule="auto"/>
        <w:jc w:val="right"/>
        <w:rPr>
          <w:rFonts w:ascii="Times New Roman" w:hAnsi="Times New Roman" w:cs="Times New Roman"/>
          <w:sz w:val="24"/>
          <w:szCs w:val="24"/>
        </w:rPr>
      </w:pPr>
      <w:r w:rsidRPr="006356D9">
        <w:rPr>
          <w:rFonts w:ascii="Times New Roman" w:hAnsi="Times New Roman" w:cs="Times New Roman"/>
          <w:sz w:val="24"/>
          <w:szCs w:val="24"/>
        </w:rPr>
        <w:t xml:space="preserve">Таблица </w:t>
      </w:r>
      <w:r>
        <w:rPr>
          <w:rFonts w:ascii="Times New Roman" w:hAnsi="Times New Roman" w:cs="Times New Roman"/>
          <w:sz w:val="24"/>
          <w:szCs w:val="24"/>
        </w:rPr>
        <w:t>5</w:t>
      </w:r>
    </w:p>
    <w:tbl>
      <w:tblPr>
        <w:tblW w:w="9639" w:type="dxa"/>
        <w:tblInd w:w="108" w:type="dxa"/>
        <w:tblLayout w:type="fixed"/>
        <w:tblLook w:val="04A0" w:firstRow="1" w:lastRow="0" w:firstColumn="1" w:lastColumn="0" w:noHBand="0" w:noVBand="1"/>
      </w:tblPr>
      <w:tblGrid>
        <w:gridCol w:w="1418"/>
        <w:gridCol w:w="709"/>
        <w:gridCol w:w="850"/>
        <w:gridCol w:w="851"/>
        <w:gridCol w:w="1276"/>
        <w:gridCol w:w="850"/>
        <w:gridCol w:w="851"/>
        <w:gridCol w:w="850"/>
        <w:gridCol w:w="850"/>
        <w:gridCol w:w="1134"/>
      </w:tblGrid>
      <w:tr w:rsidR="00805FE3" w:rsidRPr="00E90288" w:rsidTr="00805FE3">
        <w:trPr>
          <w:trHeight w:val="53"/>
        </w:trPr>
        <w:tc>
          <w:tcPr>
            <w:tcW w:w="963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FE3" w:rsidRPr="00E90288" w:rsidRDefault="00805FE3" w:rsidP="00805FE3">
            <w:pPr>
              <w:spacing w:after="0" w:line="240" w:lineRule="auto"/>
              <w:jc w:val="center"/>
              <w:rPr>
                <w:rFonts w:ascii="Times New Roman" w:eastAsia="Times New Roman" w:hAnsi="Times New Roman" w:cs="Times New Roman"/>
                <w:b/>
                <w:bCs/>
                <w:color w:val="000000"/>
                <w:sz w:val="20"/>
                <w:szCs w:val="20"/>
                <w:lang w:eastAsia="ru-RU"/>
              </w:rPr>
            </w:pPr>
            <w:r w:rsidRPr="00E90288">
              <w:rPr>
                <w:rFonts w:ascii="Times New Roman" w:eastAsia="Times New Roman" w:hAnsi="Times New Roman" w:cs="Times New Roman"/>
                <w:b/>
                <w:bCs/>
                <w:color w:val="000000"/>
                <w:sz w:val="20"/>
                <w:szCs w:val="20"/>
                <w:lang w:eastAsia="ru-RU"/>
              </w:rPr>
              <w:t>Сводная таблица по кандидатам в усыновители по города</w:t>
            </w:r>
            <w:r>
              <w:rPr>
                <w:rFonts w:ascii="Times New Roman" w:eastAsia="Times New Roman" w:hAnsi="Times New Roman" w:cs="Times New Roman"/>
                <w:b/>
                <w:bCs/>
                <w:color w:val="000000"/>
                <w:sz w:val="20"/>
                <w:szCs w:val="20"/>
                <w:lang w:eastAsia="ru-RU"/>
              </w:rPr>
              <w:t>м</w:t>
            </w:r>
            <w:r w:rsidRPr="00E90288">
              <w:rPr>
                <w:rFonts w:ascii="Times New Roman" w:eastAsia="Times New Roman" w:hAnsi="Times New Roman" w:cs="Times New Roman"/>
                <w:b/>
                <w:bCs/>
                <w:color w:val="000000"/>
                <w:sz w:val="20"/>
                <w:szCs w:val="20"/>
                <w:lang w:eastAsia="ru-RU"/>
              </w:rPr>
              <w:t xml:space="preserve"> и районам</w:t>
            </w:r>
          </w:p>
        </w:tc>
      </w:tr>
      <w:tr w:rsidR="00805FE3" w:rsidRPr="00E90288" w:rsidTr="00805FE3">
        <w:trPr>
          <w:trHeight w:val="114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05FE3" w:rsidRPr="00CC5DD4" w:rsidRDefault="00805FE3" w:rsidP="00805FE3">
            <w:pPr>
              <w:spacing w:after="0" w:line="240" w:lineRule="auto"/>
              <w:jc w:val="center"/>
              <w:rPr>
                <w:rFonts w:ascii="Times New Roman" w:eastAsia="Times New Roman" w:hAnsi="Times New Roman" w:cs="Times New Roman"/>
                <w:b/>
                <w:bCs/>
                <w:color w:val="000000"/>
                <w:sz w:val="18"/>
                <w:szCs w:val="18"/>
                <w:lang w:eastAsia="ru-RU"/>
              </w:rPr>
            </w:pPr>
            <w:r w:rsidRPr="00CC5DD4">
              <w:rPr>
                <w:rFonts w:ascii="Times New Roman" w:eastAsia="Times New Roman" w:hAnsi="Times New Roman" w:cs="Times New Roman"/>
                <w:b/>
                <w:bCs/>
                <w:color w:val="000000"/>
                <w:sz w:val="18"/>
                <w:szCs w:val="18"/>
                <w:lang w:eastAsia="ru-RU"/>
              </w:rPr>
              <w:t>Город</w:t>
            </w:r>
          </w:p>
        </w:tc>
        <w:tc>
          <w:tcPr>
            <w:tcW w:w="709" w:type="dxa"/>
            <w:tcBorders>
              <w:top w:val="nil"/>
              <w:left w:val="nil"/>
              <w:bottom w:val="single" w:sz="4" w:space="0" w:color="auto"/>
              <w:right w:val="single" w:sz="4" w:space="0" w:color="auto"/>
            </w:tcBorders>
            <w:shd w:val="clear" w:color="000000" w:fill="FFFFFF"/>
            <w:vAlign w:val="center"/>
            <w:hideMark/>
          </w:tcPr>
          <w:p w:rsidR="00805FE3" w:rsidRPr="00CC5DD4" w:rsidRDefault="00805FE3" w:rsidP="00805FE3">
            <w:pPr>
              <w:spacing w:after="0" w:line="240" w:lineRule="auto"/>
              <w:jc w:val="center"/>
              <w:rPr>
                <w:rFonts w:ascii="Times New Roman" w:eastAsia="Times New Roman" w:hAnsi="Times New Roman" w:cs="Times New Roman"/>
                <w:b/>
                <w:bCs/>
                <w:color w:val="000000"/>
                <w:sz w:val="18"/>
                <w:szCs w:val="18"/>
                <w:lang w:eastAsia="ru-RU"/>
              </w:rPr>
            </w:pPr>
            <w:r w:rsidRPr="00CC5DD4">
              <w:rPr>
                <w:rFonts w:ascii="Times New Roman" w:eastAsia="Times New Roman" w:hAnsi="Times New Roman" w:cs="Times New Roman"/>
                <w:b/>
                <w:bCs/>
                <w:color w:val="000000"/>
                <w:sz w:val="18"/>
                <w:szCs w:val="18"/>
                <w:lang w:eastAsia="ru-RU"/>
              </w:rPr>
              <w:t>Всего на 01.01.</w:t>
            </w:r>
            <w:r>
              <w:rPr>
                <w:rFonts w:ascii="Times New Roman" w:eastAsia="Times New Roman" w:hAnsi="Times New Roman" w:cs="Times New Roman"/>
                <w:b/>
                <w:bCs/>
                <w:color w:val="000000"/>
                <w:sz w:val="18"/>
                <w:szCs w:val="18"/>
                <w:lang w:eastAsia="ru-RU"/>
              </w:rPr>
              <w:t>2024</w:t>
            </w:r>
            <w:r w:rsidRPr="00CC5DD4">
              <w:rPr>
                <w:rFonts w:ascii="Times New Roman" w:eastAsia="Times New Roman" w:hAnsi="Times New Roman" w:cs="Times New Roman"/>
                <w:b/>
                <w:bCs/>
                <w:color w:val="000000"/>
                <w:sz w:val="18"/>
                <w:szCs w:val="18"/>
                <w:lang w:eastAsia="ru-RU"/>
              </w:rPr>
              <w:t>г</w:t>
            </w:r>
            <w:r>
              <w:rPr>
                <w:rFonts w:ascii="Times New Roman" w:eastAsia="Times New Roman" w:hAnsi="Times New Roman" w:cs="Times New Roman"/>
                <w:b/>
                <w:bCs/>
                <w:color w:val="000000"/>
                <w:sz w:val="18"/>
                <w:szCs w:val="18"/>
                <w:lang w:eastAsia="ru-RU"/>
              </w:rPr>
              <w:t>.</w:t>
            </w:r>
          </w:p>
        </w:tc>
        <w:tc>
          <w:tcPr>
            <w:tcW w:w="850" w:type="dxa"/>
            <w:tcBorders>
              <w:top w:val="nil"/>
              <w:left w:val="nil"/>
              <w:bottom w:val="single" w:sz="4" w:space="0" w:color="auto"/>
              <w:right w:val="single" w:sz="4" w:space="0" w:color="auto"/>
            </w:tcBorders>
            <w:shd w:val="clear" w:color="000000" w:fill="FFFFFF"/>
            <w:vAlign w:val="center"/>
            <w:hideMark/>
          </w:tcPr>
          <w:p w:rsidR="00805FE3" w:rsidRPr="00CC5DD4" w:rsidRDefault="00117F93" w:rsidP="00805FE3">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Поступило на учет за I</w:t>
            </w:r>
            <w:r w:rsidR="00805FE3">
              <w:rPr>
                <w:rFonts w:ascii="Times New Roman" w:eastAsia="Times New Roman" w:hAnsi="Times New Roman" w:cs="Times New Roman"/>
                <w:b/>
                <w:bCs/>
                <w:color w:val="000000"/>
                <w:sz w:val="18"/>
                <w:szCs w:val="18"/>
                <w:lang w:eastAsia="ru-RU"/>
              </w:rPr>
              <w:t xml:space="preserve"> полуг. 2024г.</w:t>
            </w:r>
          </w:p>
        </w:tc>
        <w:tc>
          <w:tcPr>
            <w:tcW w:w="851" w:type="dxa"/>
            <w:tcBorders>
              <w:top w:val="nil"/>
              <w:left w:val="nil"/>
              <w:bottom w:val="single" w:sz="4" w:space="0" w:color="auto"/>
              <w:right w:val="single" w:sz="4" w:space="0" w:color="auto"/>
            </w:tcBorders>
            <w:shd w:val="clear" w:color="000000" w:fill="FFFFFF"/>
            <w:vAlign w:val="center"/>
            <w:hideMark/>
          </w:tcPr>
          <w:p w:rsidR="00805FE3" w:rsidRPr="00CC5DD4" w:rsidRDefault="00805FE3" w:rsidP="00805FE3">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Сняты с учета по заявлени</w:t>
            </w:r>
            <w:r w:rsidRPr="00CC5DD4">
              <w:rPr>
                <w:rFonts w:ascii="Times New Roman" w:eastAsia="Times New Roman" w:hAnsi="Times New Roman" w:cs="Times New Roman"/>
                <w:b/>
                <w:bCs/>
                <w:color w:val="000000"/>
                <w:sz w:val="18"/>
                <w:szCs w:val="18"/>
                <w:lang w:eastAsia="ru-RU"/>
              </w:rPr>
              <w:t>ю</w:t>
            </w:r>
            <w:r>
              <w:rPr>
                <w:rFonts w:ascii="Times New Roman" w:eastAsia="Times New Roman" w:hAnsi="Times New Roman" w:cs="Times New Roman"/>
                <w:b/>
                <w:bCs/>
                <w:color w:val="000000"/>
                <w:sz w:val="18"/>
                <w:szCs w:val="18"/>
                <w:lang w:eastAsia="ru-RU"/>
              </w:rPr>
              <w:t xml:space="preserve"> </w:t>
            </w:r>
            <w:r w:rsidRPr="00120EC4">
              <w:rPr>
                <w:rFonts w:ascii="Times New Roman" w:eastAsia="Times New Roman" w:hAnsi="Times New Roman" w:cs="Times New Roman"/>
                <w:b/>
                <w:bCs/>
                <w:color w:val="000000"/>
                <w:sz w:val="18"/>
                <w:szCs w:val="18"/>
                <w:lang w:eastAsia="ru-RU"/>
              </w:rPr>
              <w:t xml:space="preserve">за </w:t>
            </w:r>
            <w:r w:rsidR="00117F93">
              <w:rPr>
                <w:rFonts w:ascii="Times New Roman" w:eastAsia="Times New Roman" w:hAnsi="Times New Roman" w:cs="Times New Roman"/>
                <w:b/>
                <w:bCs/>
                <w:color w:val="000000"/>
                <w:sz w:val="18"/>
                <w:szCs w:val="18"/>
                <w:lang w:eastAsia="ru-RU"/>
              </w:rPr>
              <w:t>I</w:t>
            </w:r>
            <w:r>
              <w:rPr>
                <w:rFonts w:ascii="Times New Roman" w:eastAsia="Times New Roman" w:hAnsi="Times New Roman" w:cs="Times New Roman"/>
                <w:b/>
                <w:bCs/>
                <w:color w:val="000000"/>
                <w:sz w:val="18"/>
                <w:szCs w:val="18"/>
                <w:lang w:eastAsia="ru-RU"/>
              </w:rPr>
              <w:t xml:space="preserve"> полуг. 2024г.</w:t>
            </w:r>
            <w:r w:rsidRPr="00CC5DD4">
              <w:rPr>
                <w:rFonts w:ascii="Times New Roman" w:eastAsia="Times New Roman" w:hAnsi="Times New Roman" w:cs="Times New Roman"/>
                <w:b/>
                <w:bCs/>
                <w:color w:val="000000"/>
                <w:sz w:val="18"/>
                <w:szCs w:val="18"/>
                <w:lang w:eastAsia="ru-RU"/>
              </w:rPr>
              <w:t xml:space="preserve"> </w:t>
            </w:r>
          </w:p>
        </w:tc>
        <w:tc>
          <w:tcPr>
            <w:tcW w:w="1276" w:type="dxa"/>
            <w:tcBorders>
              <w:top w:val="single" w:sz="8" w:space="0" w:color="auto"/>
              <w:left w:val="single" w:sz="8" w:space="0" w:color="auto"/>
              <w:bottom w:val="single" w:sz="4" w:space="0" w:color="auto"/>
              <w:right w:val="single" w:sz="4" w:space="0" w:color="auto"/>
            </w:tcBorders>
            <w:shd w:val="clear" w:color="000000" w:fill="FDE9D9" w:themeFill="accent6" w:themeFillTint="33"/>
            <w:vAlign w:val="center"/>
            <w:hideMark/>
          </w:tcPr>
          <w:p w:rsidR="00805FE3" w:rsidRPr="00CC5DD4" w:rsidRDefault="00805FE3" w:rsidP="00805FE3">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ВСЕГО на 01.07.2024г.</w:t>
            </w:r>
            <w:r w:rsidRPr="00CC5DD4">
              <w:rPr>
                <w:rFonts w:ascii="Times New Roman" w:eastAsia="Times New Roman" w:hAnsi="Times New Roman" w:cs="Times New Roman"/>
                <w:b/>
                <w:bCs/>
                <w:color w:val="000000"/>
                <w:sz w:val="18"/>
                <w:szCs w:val="18"/>
                <w:lang w:eastAsia="ru-RU"/>
              </w:rPr>
              <w:t xml:space="preserve"> на учете кандидатов в усынови</w:t>
            </w:r>
            <w:r>
              <w:rPr>
                <w:rFonts w:ascii="Times New Roman" w:eastAsia="Times New Roman" w:hAnsi="Times New Roman" w:cs="Times New Roman"/>
                <w:b/>
                <w:bCs/>
                <w:color w:val="000000"/>
                <w:sz w:val="18"/>
                <w:szCs w:val="18"/>
                <w:lang w:eastAsia="ru-RU"/>
              </w:rPr>
              <w:t>-</w:t>
            </w:r>
            <w:r w:rsidRPr="00CC5DD4">
              <w:rPr>
                <w:rFonts w:ascii="Times New Roman" w:eastAsia="Times New Roman" w:hAnsi="Times New Roman" w:cs="Times New Roman"/>
                <w:b/>
                <w:bCs/>
                <w:color w:val="000000"/>
                <w:sz w:val="18"/>
                <w:szCs w:val="18"/>
                <w:lang w:eastAsia="ru-RU"/>
              </w:rPr>
              <w:t>тели и опекуны</w:t>
            </w:r>
          </w:p>
        </w:tc>
        <w:tc>
          <w:tcPr>
            <w:tcW w:w="850" w:type="dxa"/>
            <w:tcBorders>
              <w:top w:val="single" w:sz="8" w:space="0" w:color="auto"/>
              <w:left w:val="nil"/>
              <w:bottom w:val="single" w:sz="4" w:space="0" w:color="auto"/>
              <w:right w:val="single" w:sz="4" w:space="0" w:color="auto"/>
            </w:tcBorders>
            <w:shd w:val="clear" w:color="000000" w:fill="F2F2F2"/>
            <w:vAlign w:val="center"/>
          </w:tcPr>
          <w:p w:rsidR="00805FE3" w:rsidRPr="00CC5DD4" w:rsidRDefault="00805FE3" w:rsidP="00805FE3">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Усыновили ребенка, но не сняты с учета</w:t>
            </w:r>
          </w:p>
        </w:tc>
        <w:tc>
          <w:tcPr>
            <w:tcW w:w="851" w:type="dxa"/>
            <w:tcBorders>
              <w:top w:val="single" w:sz="8" w:space="0" w:color="auto"/>
              <w:left w:val="nil"/>
              <w:bottom w:val="single" w:sz="4" w:space="0" w:color="auto"/>
              <w:right w:val="single" w:sz="4" w:space="0" w:color="auto"/>
            </w:tcBorders>
            <w:shd w:val="clear" w:color="000000" w:fill="F2F2F2"/>
            <w:vAlign w:val="center"/>
          </w:tcPr>
          <w:p w:rsidR="00805FE3" w:rsidRPr="00CC5DD4" w:rsidRDefault="00805FE3" w:rsidP="00805FE3">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Оформили опеку, но не сняты с учета</w:t>
            </w:r>
          </w:p>
        </w:tc>
        <w:tc>
          <w:tcPr>
            <w:tcW w:w="850" w:type="dxa"/>
            <w:tcBorders>
              <w:top w:val="single" w:sz="8" w:space="0" w:color="auto"/>
              <w:left w:val="nil"/>
              <w:bottom w:val="single" w:sz="4" w:space="0" w:color="auto"/>
              <w:right w:val="single" w:sz="4" w:space="0" w:color="auto"/>
            </w:tcBorders>
            <w:shd w:val="clear" w:color="000000" w:fill="F2F2F2"/>
            <w:vAlign w:val="center"/>
          </w:tcPr>
          <w:p w:rsidR="00805FE3" w:rsidRPr="00D50422" w:rsidRDefault="00805FE3" w:rsidP="00805FE3">
            <w:pPr>
              <w:spacing w:after="0" w:line="240" w:lineRule="auto"/>
              <w:jc w:val="center"/>
              <w:rPr>
                <w:rFonts w:ascii="Times New Roman" w:eastAsia="Times New Roman" w:hAnsi="Times New Roman" w:cs="Times New Roman"/>
                <w:b/>
                <w:bCs/>
                <w:i/>
                <w:color w:val="000000"/>
                <w:sz w:val="18"/>
                <w:szCs w:val="18"/>
                <w:lang w:eastAsia="ru-RU"/>
              </w:rPr>
            </w:pPr>
            <w:r w:rsidRPr="00D50422">
              <w:rPr>
                <w:rFonts w:ascii="Times New Roman" w:eastAsia="Times New Roman" w:hAnsi="Times New Roman" w:cs="Times New Roman"/>
                <w:b/>
                <w:bCs/>
                <w:i/>
                <w:color w:val="000000"/>
                <w:sz w:val="18"/>
                <w:szCs w:val="18"/>
                <w:lang w:eastAsia="ru-RU"/>
              </w:rPr>
              <w:t xml:space="preserve">Из них оформили опеку </w:t>
            </w:r>
            <w:r w:rsidR="00117F93">
              <w:rPr>
                <w:rFonts w:ascii="Times New Roman" w:eastAsia="Times New Roman" w:hAnsi="Times New Roman" w:cs="Times New Roman"/>
                <w:b/>
                <w:bCs/>
                <w:i/>
                <w:color w:val="000000"/>
                <w:sz w:val="18"/>
                <w:szCs w:val="18"/>
                <w:lang w:eastAsia="ru-RU"/>
              </w:rPr>
              <w:t>за I</w:t>
            </w:r>
            <w:r>
              <w:rPr>
                <w:rFonts w:ascii="Times New Roman" w:eastAsia="Times New Roman" w:hAnsi="Times New Roman" w:cs="Times New Roman"/>
                <w:b/>
                <w:bCs/>
                <w:i/>
                <w:color w:val="000000"/>
                <w:sz w:val="18"/>
                <w:szCs w:val="18"/>
                <w:lang w:eastAsia="ru-RU"/>
              </w:rPr>
              <w:t xml:space="preserve"> полуг. 2024г.</w:t>
            </w:r>
          </w:p>
        </w:tc>
        <w:tc>
          <w:tcPr>
            <w:tcW w:w="850" w:type="dxa"/>
            <w:tcBorders>
              <w:top w:val="single" w:sz="8" w:space="0" w:color="auto"/>
              <w:left w:val="nil"/>
              <w:bottom w:val="single" w:sz="4" w:space="0" w:color="auto"/>
              <w:right w:val="single" w:sz="4" w:space="0" w:color="auto"/>
            </w:tcBorders>
            <w:shd w:val="clear" w:color="000000" w:fill="F2F2F2"/>
            <w:vAlign w:val="center"/>
          </w:tcPr>
          <w:p w:rsidR="00805FE3" w:rsidRPr="00CC5DD4" w:rsidRDefault="00805FE3" w:rsidP="00805FE3">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Посещают подобранных детей</w:t>
            </w:r>
          </w:p>
        </w:tc>
        <w:tc>
          <w:tcPr>
            <w:tcW w:w="1134" w:type="dxa"/>
            <w:tcBorders>
              <w:top w:val="single" w:sz="8" w:space="0" w:color="auto"/>
              <w:left w:val="single" w:sz="4" w:space="0" w:color="auto"/>
              <w:bottom w:val="single" w:sz="4" w:space="0" w:color="auto"/>
              <w:right w:val="single" w:sz="8" w:space="0" w:color="auto"/>
            </w:tcBorders>
            <w:shd w:val="clear" w:color="000000" w:fill="F2F2F2"/>
            <w:vAlign w:val="center"/>
          </w:tcPr>
          <w:p w:rsidR="00805FE3" w:rsidRPr="00CC5DD4" w:rsidRDefault="00805FE3" w:rsidP="00805FE3">
            <w:pPr>
              <w:spacing w:after="0" w:line="240" w:lineRule="auto"/>
              <w:jc w:val="center"/>
              <w:rPr>
                <w:rFonts w:ascii="Times New Roman" w:eastAsia="Times New Roman" w:hAnsi="Times New Roman" w:cs="Times New Roman"/>
                <w:b/>
                <w:bCs/>
                <w:color w:val="000000"/>
                <w:sz w:val="18"/>
                <w:szCs w:val="18"/>
                <w:lang w:eastAsia="ru-RU"/>
              </w:rPr>
            </w:pPr>
            <w:r w:rsidRPr="00CC5DD4">
              <w:rPr>
                <w:rFonts w:ascii="Times New Roman" w:eastAsia="Times New Roman" w:hAnsi="Times New Roman" w:cs="Times New Roman"/>
                <w:b/>
                <w:bCs/>
                <w:color w:val="000000"/>
                <w:sz w:val="18"/>
                <w:szCs w:val="18"/>
                <w:lang w:eastAsia="ru-RU"/>
              </w:rPr>
              <w:t>Не подобрали ребенка</w:t>
            </w:r>
            <w:r>
              <w:rPr>
                <w:rFonts w:ascii="Times New Roman" w:eastAsia="Times New Roman" w:hAnsi="Times New Roman" w:cs="Times New Roman"/>
                <w:b/>
                <w:bCs/>
                <w:color w:val="000000"/>
                <w:sz w:val="18"/>
                <w:szCs w:val="18"/>
                <w:lang w:eastAsia="ru-RU"/>
              </w:rPr>
              <w:t>,</w:t>
            </w:r>
            <w:r w:rsidRPr="00CC5DD4">
              <w:rPr>
                <w:rFonts w:ascii="Times New Roman" w:eastAsia="Times New Roman" w:hAnsi="Times New Roman" w:cs="Times New Roman"/>
                <w:b/>
                <w:bCs/>
                <w:color w:val="000000"/>
                <w:sz w:val="18"/>
                <w:szCs w:val="18"/>
                <w:lang w:eastAsia="ru-RU"/>
              </w:rPr>
              <w:t xml:space="preserve"> находятся в стадии подбора</w:t>
            </w:r>
          </w:p>
        </w:tc>
      </w:tr>
      <w:tr w:rsidR="00805FE3" w:rsidRPr="00E90288" w:rsidTr="00805FE3">
        <w:trPr>
          <w:trHeight w:val="217"/>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805FE3" w:rsidRPr="00A85CAA" w:rsidRDefault="00805FE3" w:rsidP="00805FE3">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МСЗиТ</w:t>
            </w:r>
          </w:p>
        </w:tc>
        <w:tc>
          <w:tcPr>
            <w:tcW w:w="709"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850"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w:t>
            </w:r>
          </w:p>
        </w:tc>
        <w:tc>
          <w:tcPr>
            <w:tcW w:w="850" w:type="dxa"/>
            <w:tcBorders>
              <w:top w:val="nil"/>
              <w:left w:val="nil"/>
              <w:bottom w:val="single" w:sz="4" w:space="0" w:color="auto"/>
              <w:right w:val="single" w:sz="4" w:space="0" w:color="auto"/>
            </w:tcBorders>
            <w:shd w:val="clear" w:color="000000" w:fill="F2F2F2"/>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000000" w:fill="F2F2F2"/>
            <w:vAlign w:val="center"/>
          </w:tcPr>
          <w:p w:rsidR="00805FE3" w:rsidRPr="002515FA"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850" w:type="dxa"/>
            <w:tcBorders>
              <w:top w:val="nil"/>
              <w:left w:val="nil"/>
              <w:bottom w:val="single" w:sz="4" w:space="0" w:color="auto"/>
              <w:right w:val="single" w:sz="4" w:space="0" w:color="auto"/>
            </w:tcBorders>
            <w:shd w:val="clear" w:color="000000" w:fill="F2F2F2"/>
            <w:vAlign w:val="center"/>
          </w:tcPr>
          <w:p w:rsidR="00805FE3" w:rsidRPr="00B74CB3" w:rsidRDefault="00805FE3" w:rsidP="00805FE3">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r>
      <w:tr w:rsidR="00805FE3" w:rsidRPr="00E90288" w:rsidTr="00805FE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05FE3" w:rsidRPr="00A85CAA" w:rsidRDefault="00805FE3" w:rsidP="00805FE3">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Тирасполь</w:t>
            </w:r>
          </w:p>
        </w:tc>
        <w:tc>
          <w:tcPr>
            <w:tcW w:w="709"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850"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w:t>
            </w:r>
          </w:p>
        </w:tc>
        <w:tc>
          <w:tcPr>
            <w:tcW w:w="850" w:type="dxa"/>
            <w:tcBorders>
              <w:top w:val="nil"/>
              <w:left w:val="nil"/>
              <w:bottom w:val="single" w:sz="4" w:space="0" w:color="auto"/>
              <w:right w:val="single" w:sz="4" w:space="0" w:color="auto"/>
            </w:tcBorders>
            <w:shd w:val="clear" w:color="000000" w:fill="F2F2F2"/>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851" w:type="dxa"/>
            <w:tcBorders>
              <w:top w:val="nil"/>
              <w:left w:val="nil"/>
              <w:bottom w:val="single" w:sz="4" w:space="0" w:color="auto"/>
              <w:right w:val="single" w:sz="4" w:space="0" w:color="auto"/>
            </w:tcBorders>
            <w:shd w:val="clear" w:color="000000" w:fill="F2F2F2"/>
            <w:vAlign w:val="center"/>
          </w:tcPr>
          <w:p w:rsidR="00805FE3" w:rsidRPr="002515FA"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850" w:type="dxa"/>
            <w:tcBorders>
              <w:top w:val="nil"/>
              <w:left w:val="nil"/>
              <w:bottom w:val="single" w:sz="4" w:space="0" w:color="auto"/>
              <w:right w:val="single" w:sz="4" w:space="0" w:color="auto"/>
            </w:tcBorders>
            <w:shd w:val="clear" w:color="000000" w:fill="F2F2F2"/>
            <w:vAlign w:val="center"/>
          </w:tcPr>
          <w:p w:rsidR="00805FE3" w:rsidRPr="00A767EC" w:rsidRDefault="00805FE3" w:rsidP="00805FE3">
            <w:pPr>
              <w:spacing w:after="0" w:line="240" w:lineRule="auto"/>
              <w:jc w:val="center"/>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2F2F2"/>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134" w:type="dxa"/>
            <w:tcBorders>
              <w:top w:val="nil"/>
              <w:left w:val="single" w:sz="4" w:space="0" w:color="auto"/>
              <w:bottom w:val="single" w:sz="4" w:space="0" w:color="auto"/>
              <w:right w:val="single" w:sz="8" w:space="0" w:color="auto"/>
            </w:tcBorders>
            <w:shd w:val="clear" w:color="000000" w:fill="F2F2F2"/>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r>
      <w:tr w:rsidR="00805FE3" w:rsidRPr="00E90288" w:rsidTr="00805FE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05FE3" w:rsidRPr="00A85CAA" w:rsidRDefault="00805FE3" w:rsidP="00805FE3">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Бендеры</w:t>
            </w:r>
          </w:p>
        </w:tc>
        <w:tc>
          <w:tcPr>
            <w:tcW w:w="709"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850"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850" w:type="dxa"/>
            <w:tcBorders>
              <w:top w:val="nil"/>
              <w:left w:val="nil"/>
              <w:bottom w:val="single" w:sz="4" w:space="0" w:color="auto"/>
              <w:right w:val="single" w:sz="4" w:space="0" w:color="auto"/>
            </w:tcBorders>
            <w:shd w:val="clear" w:color="000000" w:fill="F2F2F2"/>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000000" w:fill="F2F2F2"/>
            <w:vAlign w:val="center"/>
          </w:tcPr>
          <w:p w:rsidR="00805FE3" w:rsidRPr="002515FA"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850" w:type="dxa"/>
            <w:tcBorders>
              <w:top w:val="nil"/>
              <w:left w:val="nil"/>
              <w:bottom w:val="single" w:sz="4" w:space="0" w:color="auto"/>
              <w:right w:val="single" w:sz="4" w:space="0" w:color="auto"/>
            </w:tcBorders>
            <w:shd w:val="clear" w:color="000000" w:fill="F2F2F2"/>
            <w:vAlign w:val="center"/>
          </w:tcPr>
          <w:p w:rsidR="00805FE3" w:rsidRPr="00A767EC" w:rsidRDefault="00805FE3" w:rsidP="00805FE3">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134" w:type="dxa"/>
            <w:tcBorders>
              <w:top w:val="nil"/>
              <w:left w:val="single" w:sz="4" w:space="0" w:color="auto"/>
              <w:bottom w:val="single" w:sz="4" w:space="0" w:color="auto"/>
              <w:right w:val="single" w:sz="8" w:space="0" w:color="auto"/>
            </w:tcBorders>
            <w:shd w:val="clear" w:color="000000" w:fill="F2F2F2"/>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r>
      <w:tr w:rsidR="00805FE3" w:rsidRPr="00E90288" w:rsidTr="00805FE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05FE3" w:rsidRPr="00A85CAA" w:rsidRDefault="00805FE3" w:rsidP="00805FE3">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Слободзея</w:t>
            </w:r>
          </w:p>
        </w:tc>
        <w:tc>
          <w:tcPr>
            <w:tcW w:w="709"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850"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850" w:type="dxa"/>
            <w:tcBorders>
              <w:top w:val="nil"/>
              <w:left w:val="nil"/>
              <w:bottom w:val="single" w:sz="4" w:space="0" w:color="auto"/>
              <w:right w:val="single" w:sz="4" w:space="0" w:color="auto"/>
            </w:tcBorders>
            <w:shd w:val="clear" w:color="000000" w:fill="F2F2F2"/>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2F2F2"/>
            <w:vAlign w:val="center"/>
          </w:tcPr>
          <w:p w:rsidR="00805FE3" w:rsidRPr="002515FA"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850" w:type="dxa"/>
            <w:tcBorders>
              <w:top w:val="nil"/>
              <w:left w:val="nil"/>
              <w:bottom w:val="single" w:sz="4" w:space="0" w:color="auto"/>
              <w:right w:val="single" w:sz="4" w:space="0" w:color="auto"/>
            </w:tcBorders>
            <w:shd w:val="clear" w:color="000000" w:fill="F2F2F2"/>
            <w:vAlign w:val="center"/>
          </w:tcPr>
          <w:p w:rsidR="00805FE3" w:rsidRPr="00A767EC" w:rsidRDefault="00805FE3" w:rsidP="00805FE3">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134" w:type="dxa"/>
            <w:tcBorders>
              <w:top w:val="nil"/>
              <w:left w:val="single" w:sz="4" w:space="0" w:color="auto"/>
              <w:bottom w:val="single" w:sz="4" w:space="0" w:color="auto"/>
              <w:right w:val="single" w:sz="8" w:space="0" w:color="auto"/>
            </w:tcBorders>
            <w:shd w:val="clear" w:color="000000" w:fill="F2F2F2"/>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r>
      <w:tr w:rsidR="00805FE3" w:rsidRPr="00E90288" w:rsidTr="00805FE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05FE3" w:rsidRPr="00A85CAA" w:rsidRDefault="00805FE3" w:rsidP="00805FE3">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Григориополь</w:t>
            </w:r>
          </w:p>
        </w:tc>
        <w:tc>
          <w:tcPr>
            <w:tcW w:w="709"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w:t>
            </w:r>
          </w:p>
        </w:tc>
        <w:tc>
          <w:tcPr>
            <w:tcW w:w="850"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w:t>
            </w:r>
          </w:p>
        </w:tc>
        <w:tc>
          <w:tcPr>
            <w:tcW w:w="850" w:type="dxa"/>
            <w:tcBorders>
              <w:top w:val="nil"/>
              <w:left w:val="nil"/>
              <w:bottom w:val="single" w:sz="4" w:space="0" w:color="auto"/>
              <w:right w:val="single" w:sz="4" w:space="0" w:color="auto"/>
            </w:tcBorders>
            <w:shd w:val="clear" w:color="000000" w:fill="F2F2F2"/>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851" w:type="dxa"/>
            <w:tcBorders>
              <w:top w:val="nil"/>
              <w:left w:val="nil"/>
              <w:bottom w:val="single" w:sz="4" w:space="0" w:color="auto"/>
              <w:right w:val="single" w:sz="4" w:space="0" w:color="auto"/>
            </w:tcBorders>
            <w:shd w:val="clear" w:color="000000" w:fill="F2F2F2"/>
            <w:vAlign w:val="center"/>
          </w:tcPr>
          <w:p w:rsidR="00805FE3" w:rsidRPr="002515FA"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2F2F2"/>
            <w:vAlign w:val="center"/>
          </w:tcPr>
          <w:p w:rsidR="00805FE3" w:rsidRPr="00A767EC" w:rsidRDefault="00805FE3" w:rsidP="00805FE3">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r>
      <w:tr w:rsidR="00805FE3" w:rsidRPr="00E90288" w:rsidTr="00805FE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05FE3" w:rsidRPr="00A85CAA" w:rsidRDefault="00805FE3" w:rsidP="00805FE3">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Дубоссары</w:t>
            </w:r>
          </w:p>
        </w:tc>
        <w:tc>
          <w:tcPr>
            <w:tcW w:w="709"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850"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850" w:type="dxa"/>
            <w:tcBorders>
              <w:top w:val="nil"/>
              <w:left w:val="nil"/>
              <w:bottom w:val="single" w:sz="4" w:space="0" w:color="auto"/>
              <w:right w:val="single" w:sz="4" w:space="0" w:color="auto"/>
            </w:tcBorders>
            <w:shd w:val="clear" w:color="000000" w:fill="F2F2F2"/>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2F2F2"/>
            <w:vAlign w:val="center"/>
          </w:tcPr>
          <w:p w:rsidR="00805FE3" w:rsidRPr="002515FA"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2F2F2"/>
            <w:vAlign w:val="center"/>
          </w:tcPr>
          <w:p w:rsidR="00805FE3" w:rsidRPr="00A767EC" w:rsidRDefault="00805FE3" w:rsidP="00805FE3">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r>
      <w:tr w:rsidR="00805FE3" w:rsidRPr="00E90288" w:rsidTr="00805FE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05FE3" w:rsidRPr="00A85CAA" w:rsidRDefault="00805FE3" w:rsidP="00805FE3">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Рыбница</w:t>
            </w:r>
          </w:p>
        </w:tc>
        <w:tc>
          <w:tcPr>
            <w:tcW w:w="709"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850"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1"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w:t>
            </w:r>
          </w:p>
        </w:tc>
        <w:tc>
          <w:tcPr>
            <w:tcW w:w="850" w:type="dxa"/>
            <w:tcBorders>
              <w:top w:val="nil"/>
              <w:left w:val="nil"/>
              <w:bottom w:val="single" w:sz="4" w:space="0" w:color="auto"/>
              <w:right w:val="single" w:sz="4" w:space="0" w:color="auto"/>
            </w:tcBorders>
            <w:shd w:val="clear" w:color="000000" w:fill="F2F2F2"/>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851" w:type="dxa"/>
            <w:tcBorders>
              <w:top w:val="nil"/>
              <w:left w:val="nil"/>
              <w:bottom w:val="single" w:sz="4" w:space="0" w:color="auto"/>
              <w:right w:val="single" w:sz="4" w:space="0" w:color="auto"/>
            </w:tcBorders>
            <w:shd w:val="clear" w:color="000000" w:fill="F2F2F2"/>
            <w:vAlign w:val="center"/>
          </w:tcPr>
          <w:p w:rsidR="00805FE3" w:rsidRPr="002515FA"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c>
          <w:tcPr>
            <w:tcW w:w="850" w:type="dxa"/>
            <w:tcBorders>
              <w:top w:val="nil"/>
              <w:left w:val="nil"/>
              <w:bottom w:val="single" w:sz="4" w:space="0" w:color="auto"/>
              <w:right w:val="single" w:sz="4" w:space="0" w:color="auto"/>
            </w:tcBorders>
            <w:shd w:val="clear" w:color="000000" w:fill="F2F2F2"/>
            <w:vAlign w:val="center"/>
          </w:tcPr>
          <w:p w:rsidR="00805FE3" w:rsidRPr="00A767EC" w:rsidRDefault="00805FE3" w:rsidP="00805FE3">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r>
      <w:tr w:rsidR="00805FE3" w:rsidRPr="00E90288" w:rsidTr="00805FE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05FE3" w:rsidRPr="00A85CAA" w:rsidRDefault="00805FE3" w:rsidP="00805FE3">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Каменка</w:t>
            </w:r>
          </w:p>
        </w:tc>
        <w:tc>
          <w:tcPr>
            <w:tcW w:w="709"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276" w:type="dxa"/>
            <w:tcBorders>
              <w:top w:val="single" w:sz="4" w:space="0" w:color="auto"/>
              <w:left w:val="single" w:sz="8" w:space="0" w:color="auto"/>
              <w:bottom w:val="single" w:sz="4" w:space="0" w:color="auto"/>
              <w:right w:val="single" w:sz="4" w:space="0" w:color="auto"/>
            </w:tcBorders>
            <w:shd w:val="clear" w:color="000000" w:fill="FDE9D9" w:themeFill="accent6" w:themeFillTint="33"/>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2F2F2"/>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vAlign w:val="center"/>
          </w:tcPr>
          <w:p w:rsidR="00805FE3" w:rsidRPr="00A767EC" w:rsidRDefault="00805FE3" w:rsidP="00805FE3">
            <w:pPr>
              <w:spacing w:after="0" w:line="240" w:lineRule="auto"/>
              <w:jc w:val="center"/>
              <w:rPr>
                <w:rFonts w:ascii="Times New Roman" w:eastAsia="Times New Roman" w:hAnsi="Times New Roman" w:cs="Times New Roman"/>
                <w:i/>
                <w:color w:val="000000"/>
                <w:sz w:val="18"/>
                <w:szCs w:val="18"/>
                <w:lang w:eastAsia="ru-RU"/>
              </w:rPr>
            </w:pPr>
          </w:p>
        </w:tc>
        <w:tc>
          <w:tcPr>
            <w:tcW w:w="850" w:type="dxa"/>
            <w:tcBorders>
              <w:top w:val="nil"/>
              <w:left w:val="nil"/>
              <w:bottom w:val="single" w:sz="4" w:space="0" w:color="auto"/>
              <w:right w:val="single" w:sz="4" w:space="0" w:color="auto"/>
            </w:tcBorders>
            <w:shd w:val="clear" w:color="000000" w:fill="F2F2F2"/>
            <w:noWrap/>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single" w:sz="4" w:space="0" w:color="auto"/>
              <w:bottom w:val="single" w:sz="4" w:space="0" w:color="auto"/>
              <w:right w:val="single" w:sz="8" w:space="0" w:color="auto"/>
            </w:tcBorders>
            <w:shd w:val="clear" w:color="000000" w:fill="F2F2F2"/>
            <w:vAlign w:val="center"/>
          </w:tcPr>
          <w:p w:rsidR="00805FE3" w:rsidRPr="0082536F" w:rsidRDefault="00805FE3" w:rsidP="00805FE3">
            <w:pPr>
              <w:spacing w:after="0" w:line="240" w:lineRule="auto"/>
              <w:jc w:val="center"/>
              <w:rPr>
                <w:rFonts w:ascii="Times New Roman" w:eastAsia="Times New Roman" w:hAnsi="Times New Roman" w:cs="Times New Roman"/>
                <w:color w:val="000000"/>
                <w:sz w:val="18"/>
                <w:szCs w:val="18"/>
                <w:lang w:eastAsia="ru-RU"/>
              </w:rPr>
            </w:pPr>
          </w:p>
        </w:tc>
      </w:tr>
      <w:tr w:rsidR="00805FE3" w:rsidRPr="00E90288" w:rsidTr="00805FE3">
        <w:trPr>
          <w:trHeight w:val="270"/>
        </w:trPr>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FE3" w:rsidRPr="00A85CAA" w:rsidRDefault="00805FE3" w:rsidP="00805FE3">
            <w:pPr>
              <w:spacing w:after="0" w:line="240" w:lineRule="auto"/>
              <w:rPr>
                <w:rFonts w:ascii="Times New Roman" w:eastAsia="Times New Roman" w:hAnsi="Times New Roman" w:cs="Times New Roman"/>
                <w:b/>
                <w:bCs/>
                <w:color w:val="000000"/>
                <w:sz w:val="18"/>
                <w:szCs w:val="18"/>
                <w:lang w:eastAsia="ru-RU"/>
              </w:rPr>
            </w:pPr>
            <w:r w:rsidRPr="00A85CAA">
              <w:rPr>
                <w:rFonts w:ascii="Times New Roman" w:eastAsia="Times New Roman" w:hAnsi="Times New Roman" w:cs="Times New Roman"/>
                <w:b/>
                <w:bCs/>
                <w:color w:val="000000"/>
                <w:sz w:val="18"/>
                <w:szCs w:val="18"/>
                <w:lang w:eastAsia="ru-RU"/>
              </w:rPr>
              <w:t>ВСЕГО:</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5FE3" w:rsidRPr="00010DDC" w:rsidRDefault="00805FE3" w:rsidP="00805F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5FE3" w:rsidRPr="00010DDC" w:rsidRDefault="00805FE3" w:rsidP="00805F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05FE3" w:rsidRPr="00010DDC" w:rsidRDefault="00805FE3" w:rsidP="00805F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w:t>
            </w:r>
          </w:p>
        </w:tc>
        <w:tc>
          <w:tcPr>
            <w:tcW w:w="1276" w:type="dxa"/>
            <w:tcBorders>
              <w:top w:val="single" w:sz="4" w:space="0" w:color="auto"/>
              <w:left w:val="single" w:sz="4" w:space="0" w:color="auto"/>
              <w:bottom w:val="single" w:sz="4" w:space="0" w:color="auto"/>
              <w:right w:val="single" w:sz="4" w:space="0" w:color="auto"/>
            </w:tcBorders>
            <w:shd w:val="clear" w:color="000000" w:fill="FDE9D9" w:themeFill="accent6" w:themeFillTint="33"/>
            <w:noWrap/>
            <w:vAlign w:val="center"/>
          </w:tcPr>
          <w:p w:rsidR="00805FE3" w:rsidRPr="00010DDC" w:rsidRDefault="00805FE3" w:rsidP="00805F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72</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805FE3" w:rsidRPr="00010DDC" w:rsidRDefault="00805FE3" w:rsidP="00805F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000000" w:fill="F2F2F2"/>
            <w:vAlign w:val="center"/>
          </w:tcPr>
          <w:p w:rsidR="00805FE3" w:rsidRPr="00010DDC" w:rsidRDefault="00805FE3" w:rsidP="00805F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000000" w:fill="F2F2F2"/>
            <w:vAlign w:val="center"/>
          </w:tcPr>
          <w:p w:rsidR="00805FE3" w:rsidRPr="00A767EC" w:rsidRDefault="00805FE3" w:rsidP="00805FE3">
            <w:pPr>
              <w:spacing w:after="0" w:line="240" w:lineRule="auto"/>
              <w:jc w:val="center"/>
              <w:rPr>
                <w:rFonts w:ascii="Times New Roman" w:eastAsia="Times New Roman" w:hAnsi="Times New Roman" w:cs="Times New Roman"/>
                <w:b/>
                <w:bCs/>
                <w:i/>
                <w:color w:val="000000"/>
                <w:sz w:val="20"/>
                <w:szCs w:val="20"/>
                <w:lang w:eastAsia="ru-RU"/>
              </w:rPr>
            </w:pPr>
            <w:r>
              <w:rPr>
                <w:rFonts w:ascii="Times New Roman" w:eastAsia="Times New Roman" w:hAnsi="Times New Roman" w:cs="Times New Roman"/>
                <w:b/>
                <w:bCs/>
                <w:i/>
                <w:color w:val="000000"/>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805FE3" w:rsidRPr="00010DDC" w:rsidRDefault="00805FE3" w:rsidP="00805F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tcPr>
          <w:p w:rsidR="00805FE3" w:rsidRPr="00010DDC" w:rsidRDefault="00805FE3" w:rsidP="00805FE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33</w:t>
            </w:r>
          </w:p>
        </w:tc>
      </w:tr>
      <w:tr w:rsidR="00805FE3" w:rsidRPr="00E90288" w:rsidTr="00805FE3">
        <w:trPr>
          <w:trHeight w:val="25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5FE3" w:rsidRPr="00CC5DD4" w:rsidRDefault="00805FE3" w:rsidP="00805FE3">
            <w:pPr>
              <w:spacing w:after="0" w:line="240" w:lineRule="auto"/>
              <w:rPr>
                <w:rFonts w:ascii="Times New Roman" w:eastAsia="Times New Roman" w:hAnsi="Times New Roman" w:cs="Times New Roman"/>
                <w:b/>
                <w:bCs/>
                <w:i/>
                <w:color w:val="000000"/>
                <w:sz w:val="20"/>
                <w:szCs w:val="20"/>
                <w:lang w:eastAsia="ru-RU"/>
              </w:rPr>
            </w:pPr>
            <w:r w:rsidRPr="00CC5DD4">
              <w:rPr>
                <w:rFonts w:ascii="Times New Roman" w:eastAsia="Times New Roman" w:hAnsi="Times New Roman" w:cs="Times New Roman"/>
                <w:b/>
                <w:bCs/>
                <w:i/>
                <w:color w:val="000000"/>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5FE3" w:rsidRPr="00CC5DD4" w:rsidRDefault="00805FE3" w:rsidP="00805FE3">
            <w:pPr>
              <w:spacing w:after="0" w:line="240" w:lineRule="auto"/>
              <w:rPr>
                <w:rFonts w:ascii="Times New Roman" w:eastAsia="Times New Roman" w:hAnsi="Times New Roman" w:cs="Times New Roman"/>
                <w:b/>
                <w:bCs/>
                <w:i/>
                <w:color w:val="000000"/>
                <w:sz w:val="20"/>
                <w:szCs w:val="20"/>
                <w:lang w:eastAsia="ru-RU"/>
              </w:rPr>
            </w:pPr>
            <w:r w:rsidRPr="00CC5DD4">
              <w:rPr>
                <w:rFonts w:ascii="Times New Roman" w:eastAsia="Times New Roman" w:hAnsi="Times New Roman" w:cs="Times New Roman"/>
                <w:b/>
                <w:bCs/>
                <w:i/>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5FE3" w:rsidRPr="0082536F" w:rsidRDefault="00805FE3" w:rsidP="00805FE3">
            <w:pPr>
              <w:spacing w:after="0" w:line="240" w:lineRule="auto"/>
              <w:rPr>
                <w:rFonts w:ascii="Times New Roman" w:eastAsia="Times New Roman" w:hAnsi="Times New Roman" w:cs="Times New Roman"/>
                <w:b/>
                <w:bCs/>
                <w:i/>
                <w:iCs/>
                <w:color w:val="000000"/>
                <w:sz w:val="18"/>
                <w:szCs w:val="18"/>
                <w:lang w:eastAsia="ru-RU"/>
              </w:rPr>
            </w:pPr>
            <w:r w:rsidRPr="0082536F">
              <w:rPr>
                <w:rFonts w:ascii="Times New Roman" w:eastAsia="Times New Roman" w:hAnsi="Times New Roman" w:cs="Times New Roman"/>
                <w:b/>
                <w:bCs/>
                <w:i/>
                <w:iCs/>
                <w:color w:val="000000"/>
                <w:sz w:val="18"/>
                <w:szCs w:val="1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5FE3" w:rsidRPr="0082536F" w:rsidRDefault="00805FE3" w:rsidP="00805FE3">
            <w:pPr>
              <w:spacing w:after="0" w:line="240" w:lineRule="auto"/>
              <w:rPr>
                <w:rFonts w:ascii="Times New Roman" w:eastAsia="Times New Roman" w:hAnsi="Times New Roman" w:cs="Times New Roman"/>
                <w:b/>
                <w:bCs/>
                <w:i/>
                <w:iCs/>
                <w:color w:val="000000"/>
                <w:sz w:val="18"/>
                <w:szCs w:val="18"/>
                <w:lang w:eastAsia="ru-RU"/>
              </w:rPr>
            </w:pPr>
            <w:r w:rsidRPr="0082536F">
              <w:rPr>
                <w:rFonts w:ascii="Times New Roman" w:eastAsia="Times New Roman" w:hAnsi="Times New Roman" w:cs="Times New Roman"/>
                <w:b/>
                <w:bCs/>
                <w:i/>
                <w:iCs/>
                <w:color w:val="000000"/>
                <w:sz w:val="18"/>
                <w:szCs w:val="1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5FE3" w:rsidRPr="00010DDC" w:rsidRDefault="00805FE3" w:rsidP="00805FE3">
            <w:pPr>
              <w:spacing w:after="0" w:line="240" w:lineRule="auto"/>
              <w:jc w:val="center"/>
              <w:rPr>
                <w:rFonts w:ascii="Times New Roman" w:eastAsia="Times New Roman" w:hAnsi="Times New Roman" w:cs="Times New Roman"/>
                <w:b/>
                <w:bCs/>
                <w:i/>
                <w:iCs/>
                <w:color w:val="FF0000"/>
                <w:sz w:val="18"/>
                <w:szCs w:val="18"/>
                <w:lang w:eastAsia="ru-RU"/>
              </w:rPr>
            </w:pPr>
            <w:r w:rsidRPr="00010DDC">
              <w:rPr>
                <w:rFonts w:ascii="Times New Roman" w:eastAsia="Times New Roman" w:hAnsi="Times New Roman" w:cs="Times New Roman"/>
                <w:b/>
                <w:bCs/>
                <w:i/>
                <w:iCs/>
                <w:color w:val="FF0000"/>
                <w:sz w:val="18"/>
                <w:szCs w:val="18"/>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05FE3" w:rsidRPr="00010DDC" w:rsidRDefault="00805FE3" w:rsidP="00805FE3">
            <w:pPr>
              <w:spacing w:after="0" w:line="240" w:lineRule="auto"/>
              <w:jc w:val="center"/>
              <w:rPr>
                <w:rFonts w:ascii="Times New Roman" w:eastAsia="Times New Roman" w:hAnsi="Times New Roman" w:cs="Times New Roman"/>
                <w:b/>
                <w:bCs/>
                <w:i/>
                <w:iCs/>
                <w:color w:val="FF0000"/>
                <w:sz w:val="18"/>
                <w:szCs w:val="18"/>
                <w:lang w:eastAsia="ru-RU"/>
              </w:rPr>
            </w:pPr>
            <w:r>
              <w:rPr>
                <w:rFonts w:ascii="Times New Roman" w:eastAsia="Times New Roman" w:hAnsi="Times New Roman" w:cs="Times New Roman"/>
                <w:b/>
                <w:bCs/>
                <w:i/>
                <w:iCs/>
                <w:color w:val="FF0000"/>
                <w:sz w:val="18"/>
                <w:szCs w:val="18"/>
                <w:lang w:eastAsia="ru-RU"/>
              </w:rPr>
              <w:t>15,3%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805FE3" w:rsidRPr="00010DDC" w:rsidRDefault="00805FE3" w:rsidP="00805FE3">
            <w:pPr>
              <w:spacing w:after="0" w:line="240" w:lineRule="auto"/>
              <w:jc w:val="center"/>
              <w:rPr>
                <w:rFonts w:ascii="Times New Roman" w:eastAsia="Times New Roman" w:hAnsi="Times New Roman" w:cs="Times New Roman"/>
                <w:b/>
                <w:bCs/>
                <w:i/>
                <w:iCs/>
                <w:color w:val="FF0000"/>
                <w:sz w:val="18"/>
                <w:szCs w:val="18"/>
                <w:lang w:eastAsia="ru-RU"/>
              </w:rPr>
            </w:pPr>
            <w:r>
              <w:rPr>
                <w:rFonts w:ascii="Times New Roman" w:eastAsia="Times New Roman" w:hAnsi="Times New Roman" w:cs="Times New Roman"/>
                <w:b/>
                <w:bCs/>
                <w:i/>
                <w:iCs/>
                <w:color w:val="FF0000"/>
                <w:sz w:val="18"/>
                <w:szCs w:val="18"/>
                <w:lang w:eastAsia="ru-RU"/>
              </w:rPr>
              <w:t>34,7</w:t>
            </w:r>
            <w:r w:rsidRPr="00010DDC">
              <w:rPr>
                <w:rFonts w:ascii="Times New Roman" w:eastAsia="Times New Roman" w:hAnsi="Times New Roman" w:cs="Times New Roman"/>
                <w:b/>
                <w:bCs/>
                <w:i/>
                <w:iCs/>
                <w:color w:val="FF0000"/>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rsidR="00805FE3" w:rsidRPr="00010DDC" w:rsidRDefault="00805FE3" w:rsidP="00805FE3">
            <w:pPr>
              <w:spacing w:after="0" w:line="240" w:lineRule="auto"/>
              <w:jc w:val="center"/>
              <w:rPr>
                <w:rFonts w:ascii="Times New Roman" w:eastAsia="Times New Roman" w:hAnsi="Times New Roman" w:cs="Times New Roman"/>
                <w:b/>
                <w:bCs/>
                <w:i/>
                <w:iCs/>
                <w:color w:val="FF0000"/>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05FE3" w:rsidRPr="00010DDC" w:rsidRDefault="00805FE3" w:rsidP="00805FE3">
            <w:pPr>
              <w:spacing w:after="0" w:line="240" w:lineRule="auto"/>
              <w:jc w:val="center"/>
              <w:rPr>
                <w:rFonts w:ascii="Times New Roman" w:eastAsia="Times New Roman" w:hAnsi="Times New Roman" w:cs="Times New Roman"/>
                <w:b/>
                <w:bCs/>
                <w:i/>
                <w:iCs/>
                <w:color w:val="FF0000"/>
                <w:sz w:val="18"/>
                <w:szCs w:val="18"/>
                <w:lang w:eastAsia="ru-RU"/>
              </w:rPr>
            </w:pPr>
            <w:r>
              <w:rPr>
                <w:rFonts w:ascii="Times New Roman" w:eastAsia="Times New Roman" w:hAnsi="Times New Roman" w:cs="Times New Roman"/>
                <w:b/>
                <w:bCs/>
                <w:i/>
                <w:iCs/>
                <w:color w:val="FF0000"/>
                <w:sz w:val="18"/>
                <w:szCs w:val="18"/>
                <w:lang w:eastAsia="ru-RU"/>
              </w:rPr>
              <w:t>4,2</w:t>
            </w:r>
            <w:r w:rsidRPr="00010DDC">
              <w:rPr>
                <w:rFonts w:ascii="Times New Roman" w:eastAsia="Times New Roman" w:hAnsi="Times New Roman" w:cs="Times New Roman"/>
                <w:b/>
                <w:bCs/>
                <w:i/>
                <w:iCs/>
                <w:color w:val="FF0000"/>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rsidR="00805FE3" w:rsidRPr="00010DDC" w:rsidRDefault="00805FE3" w:rsidP="00805FE3">
            <w:pPr>
              <w:spacing w:after="0" w:line="240" w:lineRule="auto"/>
              <w:jc w:val="center"/>
              <w:rPr>
                <w:rFonts w:ascii="Times New Roman" w:eastAsia="Times New Roman" w:hAnsi="Times New Roman" w:cs="Times New Roman"/>
                <w:b/>
                <w:bCs/>
                <w:i/>
                <w:iCs/>
                <w:color w:val="FF0000"/>
                <w:sz w:val="18"/>
                <w:szCs w:val="18"/>
                <w:lang w:eastAsia="ru-RU"/>
              </w:rPr>
            </w:pPr>
            <w:r>
              <w:rPr>
                <w:rFonts w:ascii="Times New Roman" w:eastAsia="Times New Roman" w:hAnsi="Times New Roman" w:cs="Times New Roman"/>
                <w:b/>
                <w:bCs/>
                <w:i/>
                <w:iCs/>
                <w:color w:val="FF0000"/>
                <w:sz w:val="18"/>
                <w:szCs w:val="18"/>
                <w:lang w:eastAsia="ru-RU"/>
              </w:rPr>
              <w:t>45,8</w:t>
            </w:r>
            <w:r w:rsidRPr="00010DDC">
              <w:rPr>
                <w:rFonts w:ascii="Times New Roman" w:eastAsia="Times New Roman" w:hAnsi="Times New Roman" w:cs="Times New Roman"/>
                <w:b/>
                <w:bCs/>
                <w:i/>
                <w:iCs/>
                <w:color w:val="FF0000"/>
                <w:sz w:val="18"/>
                <w:szCs w:val="18"/>
                <w:lang w:eastAsia="ru-RU"/>
              </w:rPr>
              <w:t>%</w:t>
            </w:r>
          </w:p>
        </w:tc>
      </w:tr>
    </w:tbl>
    <w:p w:rsidR="00805FE3" w:rsidRDefault="00805FE3" w:rsidP="00805FE3">
      <w:pPr>
        <w:spacing w:after="0" w:line="240" w:lineRule="auto"/>
        <w:jc w:val="center"/>
        <w:rPr>
          <w:rFonts w:ascii="Times New Roman" w:hAnsi="Times New Roman"/>
          <w:b/>
          <w:i/>
          <w:sz w:val="28"/>
          <w:szCs w:val="28"/>
        </w:rPr>
      </w:pPr>
    </w:p>
    <w:p w:rsidR="00805FE3" w:rsidRPr="001A78F9" w:rsidRDefault="00805FE3" w:rsidP="00805FE3">
      <w:pPr>
        <w:spacing w:after="0" w:line="240" w:lineRule="auto"/>
        <w:jc w:val="center"/>
        <w:rPr>
          <w:rFonts w:ascii="Times New Roman" w:hAnsi="Times New Roman"/>
          <w:b/>
          <w:i/>
          <w:sz w:val="28"/>
          <w:szCs w:val="28"/>
        </w:rPr>
      </w:pPr>
      <w:r w:rsidRPr="001A78F9">
        <w:rPr>
          <w:rFonts w:ascii="Times New Roman" w:hAnsi="Times New Roman"/>
          <w:b/>
          <w:i/>
          <w:sz w:val="28"/>
          <w:szCs w:val="28"/>
        </w:rPr>
        <w:t xml:space="preserve">Летнее оздоровление детей-сирот </w:t>
      </w:r>
    </w:p>
    <w:p w:rsidR="00805FE3" w:rsidRDefault="00805FE3" w:rsidP="00805FE3">
      <w:pPr>
        <w:spacing w:after="0" w:line="240" w:lineRule="auto"/>
        <w:jc w:val="center"/>
        <w:rPr>
          <w:rFonts w:ascii="Times New Roman" w:hAnsi="Times New Roman"/>
          <w:b/>
          <w:i/>
          <w:sz w:val="28"/>
          <w:szCs w:val="28"/>
        </w:rPr>
      </w:pPr>
      <w:r w:rsidRPr="001A78F9">
        <w:rPr>
          <w:rFonts w:ascii="Times New Roman" w:hAnsi="Times New Roman"/>
          <w:b/>
          <w:i/>
          <w:sz w:val="28"/>
          <w:szCs w:val="28"/>
        </w:rPr>
        <w:t>и детей, оставшихся без попечения родителей</w:t>
      </w:r>
    </w:p>
    <w:p w:rsidR="00805FE3" w:rsidRDefault="00805FE3" w:rsidP="00805FE3">
      <w:pPr>
        <w:spacing w:after="0" w:line="240" w:lineRule="auto"/>
        <w:ind w:firstLine="567"/>
        <w:jc w:val="center"/>
        <w:rPr>
          <w:rFonts w:ascii="Times New Roman" w:hAnsi="Times New Roman" w:cs="Times New Roman"/>
          <w:b/>
          <w:i/>
          <w:sz w:val="28"/>
          <w:szCs w:val="28"/>
        </w:rPr>
      </w:pPr>
    </w:p>
    <w:p w:rsidR="00805FE3" w:rsidRPr="00C24A14" w:rsidRDefault="00805FE3" w:rsidP="00805FE3">
      <w:pPr>
        <w:spacing w:after="0" w:line="240" w:lineRule="auto"/>
        <w:ind w:firstLine="567"/>
        <w:jc w:val="both"/>
        <w:rPr>
          <w:rFonts w:ascii="Times New Roman" w:hAnsi="Times New Roman" w:cs="Times New Roman"/>
          <w:sz w:val="24"/>
          <w:szCs w:val="24"/>
        </w:rPr>
      </w:pPr>
      <w:r w:rsidRPr="00C24A14">
        <w:rPr>
          <w:rFonts w:ascii="Times New Roman" w:hAnsi="Times New Roman" w:cs="Times New Roman"/>
          <w:sz w:val="24"/>
          <w:szCs w:val="24"/>
        </w:rPr>
        <w:t>В 2024 году в оздоровительных лагерях Приднестровской Молдавской Республики отдыхают 344 воспитанника из подведомственных государственных организаций образования из числа детей-сирот и детей, оставшихся без попечения родителей. Дети одновременно заехали 17 июня 2024 года и будут отдыхать до 27 августа 2024 года, то есть будут в оздоровительном лагере все четыре смены продолжительностью 18 дней каждая.</w:t>
      </w:r>
    </w:p>
    <w:p w:rsidR="00805FE3" w:rsidRPr="00C24A14" w:rsidRDefault="00805FE3" w:rsidP="00805FE3">
      <w:pPr>
        <w:spacing w:after="0" w:line="240" w:lineRule="auto"/>
        <w:ind w:firstLine="567"/>
        <w:jc w:val="both"/>
        <w:rPr>
          <w:rFonts w:ascii="Times New Roman" w:hAnsi="Times New Roman" w:cs="Times New Roman"/>
          <w:sz w:val="24"/>
          <w:szCs w:val="24"/>
        </w:rPr>
      </w:pPr>
      <w:r w:rsidRPr="00C24A14">
        <w:rPr>
          <w:rFonts w:ascii="Times New Roman" w:hAnsi="Times New Roman" w:cs="Times New Roman"/>
          <w:sz w:val="24"/>
          <w:szCs w:val="24"/>
        </w:rPr>
        <w:t xml:space="preserve">В ООО «Дубоссарский оздоровительный лагерь» отдыхают воспитанники из ГОУ «Специальная (коррекционная) общеобразовательная школа-интернат </w:t>
      </w:r>
      <w:r w:rsidRPr="00C24A14">
        <w:rPr>
          <w:rFonts w:ascii="Times New Roman" w:hAnsi="Times New Roman" w:cs="Times New Roman"/>
          <w:sz w:val="24"/>
          <w:szCs w:val="24"/>
          <w:lang w:val="en-US"/>
        </w:rPr>
        <w:t>I</w:t>
      </w:r>
      <w:r w:rsidRPr="00C24A14">
        <w:rPr>
          <w:rFonts w:ascii="Times New Roman" w:hAnsi="Times New Roman" w:cs="Times New Roman"/>
          <w:sz w:val="24"/>
          <w:szCs w:val="24"/>
        </w:rPr>
        <w:t>-</w:t>
      </w:r>
      <w:r w:rsidRPr="00C24A14">
        <w:rPr>
          <w:rFonts w:ascii="Times New Roman" w:hAnsi="Times New Roman" w:cs="Times New Roman"/>
          <w:sz w:val="24"/>
          <w:szCs w:val="24"/>
          <w:lang w:val="en-US"/>
        </w:rPr>
        <w:t>II</w:t>
      </w:r>
      <w:r w:rsidRPr="00C24A14">
        <w:rPr>
          <w:rFonts w:ascii="Times New Roman" w:hAnsi="Times New Roman" w:cs="Times New Roman"/>
          <w:sz w:val="24"/>
          <w:szCs w:val="24"/>
        </w:rPr>
        <w:t xml:space="preserve">, </w:t>
      </w:r>
      <w:r w:rsidRPr="00C24A14">
        <w:rPr>
          <w:rFonts w:ascii="Times New Roman" w:hAnsi="Times New Roman" w:cs="Times New Roman"/>
          <w:sz w:val="24"/>
          <w:szCs w:val="24"/>
          <w:lang w:val="en-US"/>
        </w:rPr>
        <w:t>V</w:t>
      </w:r>
      <w:r w:rsidRPr="00C24A14">
        <w:rPr>
          <w:rFonts w:ascii="Times New Roman" w:hAnsi="Times New Roman" w:cs="Times New Roman"/>
          <w:sz w:val="24"/>
          <w:szCs w:val="24"/>
        </w:rPr>
        <w:t xml:space="preserve"> видов» и ГОУ «Глинойская специальная (коррекционная) общеобразовательная школа-интернат для детей-сирот и детей, оставшихся без попечения родителей </w:t>
      </w:r>
      <w:r w:rsidRPr="00C24A14">
        <w:rPr>
          <w:rFonts w:ascii="Times New Roman" w:hAnsi="Times New Roman" w:cs="Times New Roman"/>
          <w:sz w:val="24"/>
          <w:szCs w:val="24"/>
          <w:lang w:val="en-US"/>
        </w:rPr>
        <w:t>VIII</w:t>
      </w:r>
      <w:r w:rsidRPr="00C24A14">
        <w:rPr>
          <w:rFonts w:ascii="Times New Roman" w:hAnsi="Times New Roman" w:cs="Times New Roman"/>
          <w:sz w:val="24"/>
          <w:szCs w:val="24"/>
        </w:rPr>
        <w:t xml:space="preserve"> вида». </w:t>
      </w:r>
    </w:p>
    <w:p w:rsidR="00805FE3" w:rsidRPr="00C24A14" w:rsidRDefault="00805FE3" w:rsidP="00805FE3">
      <w:pPr>
        <w:spacing w:after="0" w:line="240" w:lineRule="auto"/>
        <w:ind w:firstLine="567"/>
        <w:jc w:val="both"/>
        <w:rPr>
          <w:rFonts w:ascii="Times New Roman" w:hAnsi="Times New Roman" w:cs="Times New Roman"/>
          <w:sz w:val="24"/>
          <w:szCs w:val="24"/>
        </w:rPr>
      </w:pPr>
      <w:r w:rsidRPr="00C24A14">
        <w:rPr>
          <w:rFonts w:ascii="Times New Roman" w:hAnsi="Times New Roman" w:cs="Times New Roman"/>
          <w:sz w:val="24"/>
          <w:szCs w:val="24"/>
        </w:rPr>
        <w:t xml:space="preserve">В ГУП «Оздоровительный комплекс «Днестровские зори» проводят летние каникулы дети из ГОУ «Бендерский детский дом детей-сирот и детей, оставшихся без попечения родителей», ГОУ «Парканская средняя общеобразовательная школа-интернат» и ГОУ «Бендерская специальная (коррекционная) общеобразовательная школа-интернат </w:t>
      </w:r>
      <w:r w:rsidRPr="00C24A14">
        <w:rPr>
          <w:rFonts w:ascii="Times New Roman" w:hAnsi="Times New Roman" w:cs="Times New Roman"/>
          <w:sz w:val="24"/>
          <w:szCs w:val="24"/>
          <w:lang w:val="en-US"/>
        </w:rPr>
        <w:t>III</w:t>
      </w:r>
      <w:r w:rsidRPr="00C24A14">
        <w:rPr>
          <w:rFonts w:ascii="Times New Roman" w:hAnsi="Times New Roman" w:cs="Times New Roman"/>
          <w:sz w:val="24"/>
          <w:szCs w:val="24"/>
        </w:rPr>
        <w:t xml:space="preserve">, </w:t>
      </w:r>
      <w:r w:rsidRPr="00C24A14">
        <w:rPr>
          <w:rFonts w:ascii="Times New Roman" w:hAnsi="Times New Roman" w:cs="Times New Roman"/>
          <w:sz w:val="24"/>
          <w:szCs w:val="24"/>
          <w:lang w:val="en-US"/>
        </w:rPr>
        <w:t>IV</w:t>
      </w:r>
      <w:r w:rsidRPr="00C24A14">
        <w:rPr>
          <w:rFonts w:ascii="Times New Roman" w:hAnsi="Times New Roman" w:cs="Times New Roman"/>
          <w:sz w:val="24"/>
          <w:szCs w:val="24"/>
        </w:rPr>
        <w:t xml:space="preserve">, </w:t>
      </w:r>
      <w:r w:rsidRPr="00C24A14">
        <w:rPr>
          <w:rFonts w:ascii="Times New Roman" w:hAnsi="Times New Roman" w:cs="Times New Roman"/>
          <w:sz w:val="24"/>
          <w:szCs w:val="24"/>
          <w:lang w:val="en-US"/>
        </w:rPr>
        <w:t>VII</w:t>
      </w:r>
      <w:r w:rsidRPr="00C24A14">
        <w:rPr>
          <w:rFonts w:ascii="Times New Roman" w:hAnsi="Times New Roman" w:cs="Times New Roman"/>
          <w:sz w:val="24"/>
          <w:szCs w:val="24"/>
        </w:rPr>
        <w:t xml:space="preserve"> видов».</w:t>
      </w:r>
    </w:p>
    <w:p w:rsidR="00805FE3" w:rsidRPr="00C24A14" w:rsidRDefault="00805FE3" w:rsidP="00805FE3">
      <w:pPr>
        <w:spacing w:after="0" w:line="240" w:lineRule="auto"/>
        <w:ind w:firstLine="567"/>
        <w:jc w:val="both"/>
        <w:rPr>
          <w:rFonts w:ascii="Times New Roman" w:hAnsi="Times New Roman" w:cs="Times New Roman"/>
          <w:sz w:val="24"/>
          <w:szCs w:val="24"/>
        </w:rPr>
      </w:pPr>
      <w:r w:rsidRPr="00C24A14">
        <w:rPr>
          <w:rFonts w:ascii="Times New Roman" w:hAnsi="Times New Roman" w:cs="Times New Roman"/>
          <w:sz w:val="24"/>
          <w:szCs w:val="24"/>
        </w:rPr>
        <w:t>Воспитанники ГОУ «Попенкская школа-интернат для детей-сирот и детей, оставшихся без попечения родителей» отдыхают в МУ «Спортивно-оздоровительный лагерь «Спартак».</w:t>
      </w:r>
    </w:p>
    <w:p w:rsidR="00805FE3" w:rsidRPr="00C24A14" w:rsidRDefault="00805FE3" w:rsidP="00805FE3">
      <w:pPr>
        <w:spacing w:after="0" w:line="240" w:lineRule="auto"/>
        <w:ind w:firstLine="567"/>
        <w:jc w:val="both"/>
        <w:rPr>
          <w:rFonts w:ascii="Times New Roman" w:hAnsi="Times New Roman" w:cs="Times New Roman"/>
          <w:sz w:val="24"/>
          <w:szCs w:val="24"/>
        </w:rPr>
      </w:pPr>
      <w:r w:rsidRPr="00C24A14">
        <w:rPr>
          <w:rFonts w:ascii="Times New Roman" w:hAnsi="Times New Roman" w:cs="Times New Roman"/>
          <w:sz w:val="24"/>
          <w:szCs w:val="24"/>
        </w:rPr>
        <w:t>Стоимость путевки на одного отдыхающего воспитанника за одну смену (18 дней) составляет:</w:t>
      </w:r>
    </w:p>
    <w:p w:rsidR="00805FE3" w:rsidRPr="00C24A14" w:rsidRDefault="00805FE3" w:rsidP="00805FE3">
      <w:pPr>
        <w:spacing w:after="0" w:line="240" w:lineRule="auto"/>
        <w:ind w:firstLine="567"/>
        <w:jc w:val="both"/>
        <w:rPr>
          <w:rFonts w:ascii="Times New Roman" w:hAnsi="Times New Roman" w:cs="Times New Roman"/>
          <w:sz w:val="24"/>
          <w:szCs w:val="24"/>
        </w:rPr>
      </w:pPr>
      <w:r w:rsidRPr="00C24A14">
        <w:rPr>
          <w:rFonts w:ascii="Times New Roman" w:hAnsi="Times New Roman" w:cs="Times New Roman"/>
          <w:sz w:val="24"/>
          <w:szCs w:val="24"/>
        </w:rPr>
        <w:t xml:space="preserve">- 4714,50 руб. ПМР в ГУП «Оздоровительный комплекс «Днестровские зори» и ООО «Дубоссарский оздоровительный лагерь»; </w:t>
      </w:r>
    </w:p>
    <w:p w:rsidR="00805FE3" w:rsidRPr="00C24A14" w:rsidRDefault="00805FE3" w:rsidP="00805FE3">
      <w:pPr>
        <w:spacing w:after="0" w:line="240" w:lineRule="auto"/>
        <w:ind w:firstLine="567"/>
        <w:jc w:val="both"/>
        <w:rPr>
          <w:rFonts w:ascii="Times New Roman" w:hAnsi="Times New Roman" w:cs="Times New Roman"/>
          <w:sz w:val="24"/>
          <w:szCs w:val="24"/>
        </w:rPr>
      </w:pPr>
      <w:r w:rsidRPr="00C24A14">
        <w:rPr>
          <w:rFonts w:ascii="Times New Roman" w:hAnsi="Times New Roman" w:cs="Times New Roman"/>
          <w:sz w:val="24"/>
          <w:szCs w:val="24"/>
        </w:rPr>
        <w:t>- 4322,49 руб. ПМР в МУ «Спортивно-оздоровительный лагерь «Спартак».</w:t>
      </w:r>
    </w:p>
    <w:p w:rsidR="00805FE3" w:rsidRDefault="00805FE3" w:rsidP="00805FE3">
      <w:pPr>
        <w:spacing w:after="0" w:line="240" w:lineRule="auto"/>
        <w:ind w:firstLine="567"/>
        <w:jc w:val="center"/>
        <w:rPr>
          <w:rFonts w:ascii="Times New Roman" w:hAnsi="Times New Roman" w:cs="Times New Roman"/>
          <w:b/>
          <w:i/>
          <w:sz w:val="28"/>
          <w:szCs w:val="28"/>
        </w:rPr>
      </w:pPr>
    </w:p>
    <w:p w:rsidR="00805FE3" w:rsidRPr="00AF4C4B" w:rsidRDefault="00805FE3" w:rsidP="00805FE3">
      <w:pPr>
        <w:spacing w:after="0" w:line="240" w:lineRule="auto"/>
        <w:jc w:val="center"/>
        <w:rPr>
          <w:rFonts w:ascii="Times New Roman" w:hAnsi="Times New Roman" w:cs="Times New Roman"/>
          <w:b/>
          <w:i/>
          <w:sz w:val="28"/>
          <w:szCs w:val="28"/>
        </w:rPr>
      </w:pPr>
      <w:r w:rsidRPr="00F020FC">
        <w:rPr>
          <w:rFonts w:ascii="Times New Roman" w:hAnsi="Times New Roman" w:cs="Times New Roman"/>
          <w:b/>
          <w:i/>
          <w:sz w:val="28"/>
          <w:szCs w:val="28"/>
        </w:rPr>
        <w:t>Ра</w:t>
      </w:r>
      <w:r w:rsidRPr="002C6BDF">
        <w:rPr>
          <w:rFonts w:ascii="Times New Roman" w:hAnsi="Times New Roman" w:cs="Times New Roman"/>
          <w:b/>
          <w:i/>
          <w:sz w:val="28"/>
          <w:szCs w:val="28"/>
        </w:rPr>
        <w:t>бот</w:t>
      </w:r>
      <w:r w:rsidRPr="00C5258C">
        <w:rPr>
          <w:rFonts w:ascii="Times New Roman" w:hAnsi="Times New Roman" w:cs="Times New Roman"/>
          <w:b/>
          <w:i/>
          <w:sz w:val="28"/>
          <w:szCs w:val="28"/>
        </w:rPr>
        <w:t>а Республиканской психолого-медико-педагогической комиссии</w:t>
      </w:r>
    </w:p>
    <w:p w:rsidR="00805FE3" w:rsidRPr="00F851E7" w:rsidRDefault="00805FE3" w:rsidP="00805FE3">
      <w:pPr>
        <w:spacing w:after="0" w:line="240" w:lineRule="auto"/>
        <w:ind w:firstLine="567"/>
        <w:jc w:val="both"/>
        <w:rPr>
          <w:rFonts w:ascii="Times New Roman" w:hAnsi="Times New Roman" w:cs="Times New Roman"/>
          <w:sz w:val="20"/>
          <w:szCs w:val="20"/>
        </w:rPr>
      </w:pPr>
    </w:p>
    <w:p w:rsidR="00805FE3" w:rsidRDefault="00117F93" w:rsidP="00805F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период I</w:t>
      </w:r>
      <w:r w:rsidR="00805FE3">
        <w:rPr>
          <w:rFonts w:ascii="Times New Roman" w:hAnsi="Times New Roman" w:cs="Times New Roman"/>
          <w:sz w:val="24"/>
          <w:szCs w:val="24"/>
        </w:rPr>
        <w:t xml:space="preserve"> </w:t>
      </w:r>
      <w:r w:rsidR="00805FE3">
        <w:rPr>
          <w:rFonts w:ascii="Times New Roman" w:hAnsi="Times New Roman"/>
          <w:sz w:val="24"/>
          <w:szCs w:val="24"/>
        </w:rPr>
        <w:t>полугодия</w:t>
      </w:r>
      <w:r w:rsidR="00805FE3">
        <w:rPr>
          <w:rFonts w:ascii="Times New Roman" w:hAnsi="Times New Roman" w:cs="Times New Roman"/>
          <w:sz w:val="24"/>
          <w:szCs w:val="24"/>
        </w:rPr>
        <w:t xml:space="preserve"> 2024 года состоялось 7 заседаний Республиканской психолого-медико-педагогической комиссии, на которых </w:t>
      </w:r>
      <w:r w:rsidR="00805FE3">
        <w:rPr>
          <w:rFonts w:ascii="Times New Roman" w:eastAsia="Times New Roman" w:hAnsi="Times New Roman" w:cs="Times New Roman"/>
          <w:sz w:val="24"/>
          <w:szCs w:val="24"/>
          <w:lang w:eastAsia="ru-RU"/>
        </w:rPr>
        <w:t>осуществлялась диагностика физических и (или) психических недостатков детей до 18 лет, установление их прав на специальное образование, давались рекомендации к направлению в специальные (коррекционные) образовательные учреждения, осуществлялось консультирование родителей (лиц, их заменяющих) по вопросам о физических и (или) психических недостатках детей.</w:t>
      </w:r>
    </w:p>
    <w:p w:rsidR="00805FE3" w:rsidRDefault="00117F93" w:rsidP="00805FE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Всего за I</w:t>
      </w:r>
      <w:r w:rsidR="00805FE3">
        <w:rPr>
          <w:rFonts w:ascii="Times New Roman" w:hAnsi="Times New Roman" w:cs="Times New Roman"/>
          <w:sz w:val="24"/>
          <w:szCs w:val="24"/>
        </w:rPr>
        <w:t xml:space="preserve"> </w:t>
      </w:r>
      <w:r w:rsidR="00805FE3">
        <w:rPr>
          <w:rFonts w:ascii="Times New Roman" w:hAnsi="Times New Roman"/>
          <w:sz w:val="24"/>
          <w:szCs w:val="24"/>
        </w:rPr>
        <w:t>полугодие</w:t>
      </w:r>
      <w:r w:rsidR="00805FE3">
        <w:rPr>
          <w:rFonts w:ascii="Times New Roman" w:hAnsi="Times New Roman" w:cs="Times New Roman"/>
          <w:sz w:val="24"/>
          <w:szCs w:val="24"/>
        </w:rPr>
        <w:t xml:space="preserve"> 2024 года на РПМПК были обследованы </w:t>
      </w:r>
      <w:r w:rsidR="00805FE3">
        <w:rPr>
          <w:rFonts w:ascii="Times New Roman" w:hAnsi="Times New Roman" w:cs="Times New Roman"/>
          <w:b/>
          <w:sz w:val="24"/>
          <w:szCs w:val="24"/>
        </w:rPr>
        <w:t>106 детей</w:t>
      </w:r>
      <w:r>
        <w:rPr>
          <w:rFonts w:ascii="Times New Roman" w:hAnsi="Times New Roman" w:cs="Times New Roman"/>
          <w:sz w:val="24"/>
          <w:szCs w:val="24"/>
        </w:rPr>
        <w:t xml:space="preserve"> (за I</w:t>
      </w:r>
      <w:r w:rsidR="00805FE3">
        <w:rPr>
          <w:rFonts w:ascii="Times New Roman" w:hAnsi="Times New Roman" w:cs="Times New Roman"/>
          <w:sz w:val="24"/>
          <w:szCs w:val="24"/>
        </w:rPr>
        <w:t xml:space="preserve"> </w:t>
      </w:r>
      <w:r w:rsidR="00805FE3">
        <w:rPr>
          <w:rFonts w:ascii="Times New Roman" w:hAnsi="Times New Roman"/>
          <w:sz w:val="24"/>
          <w:szCs w:val="24"/>
        </w:rPr>
        <w:t>полугодие</w:t>
      </w:r>
      <w:r w:rsidR="00805FE3">
        <w:rPr>
          <w:rFonts w:ascii="Times New Roman" w:hAnsi="Times New Roman" w:cs="Times New Roman"/>
          <w:sz w:val="24"/>
          <w:szCs w:val="24"/>
        </w:rPr>
        <w:t xml:space="preserve"> 2023 года – 95 детей) из различных учреждений республики, а именно:</w:t>
      </w:r>
    </w:p>
    <w:p w:rsidR="00805FE3" w:rsidRDefault="00805FE3" w:rsidP="00805FE3">
      <w:pPr>
        <w:spacing w:after="0" w:line="240" w:lineRule="auto"/>
        <w:ind w:firstLine="567"/>
        <w:jc w:val="right"/>
        <w:rPr>
          <w:rFonts w:ascii="Times New Roman" w:hAnsi="Times New Roman" w:cs="Times New Roman"/>
          <w:sz w:val="24"/>
          <w:szCs w:val="24"/>
        </w:rPr>
      </w:pPr>
      <w:r w:rsidRPr="00000400">
        <w:rPr>
          <w:rFonts w:ascii="Times New Roman" w:hAnsi="Times New Roman" w:cs="Times New Roman"/>
          <w:sz w:val="24"/>
          <w:szCs w:val="24"/>
        </w:rPr>
        <w:t xml:space="preserve">Таблица </w:t>
      </w:r>
      <w:r>
        <w:rPr>
          <w:rFonts w:ascii="Times New Roman" w:hAnsi="Times New Roman" w:cs="Times New Roman"/>
          <w:sz w:val="24"/>
          <w:szCs w:val="24"/>
        </w:rPr>
        <w:t>6</w:t>
      </w:r>
    </w:p>
    <w:tbl>
      <w:tblPr>
        <w:tblStyle w:val="8"/>
        <w:tblW w:w="9645" w:type="dxa"/>
        <w:tblInd w:w="108" w:type="dxa"/>
        <w:tblLayout w:type="fixed"/>
        <w:tblLook w:val="04A0" w:firstRow="1" w:lastRow="0" w:firstColumn="1" w:lastColumn="0" w:noHBand="0" w:noVBand="1"/>
      </w:tblPr>
      <w:tblGrid>
        <w:gridCol w:w="568"/>
        <w:gridCol w:w="6520"/>
        <w:gridCol w:w="2557"/>
      </w:tblGrid>
      <w:tr w:rsidR="00805FE3" w:rsidTr="00805FE3">
        <w:trPr>
          <w:trHeight w:val="267"/>
        </w:trPr>
        <w:tc>
          <w:tcPr>
            <w:tcW w:w="568" w:type="dxa"/>
            <w:tcBorders>
              <w:top w:val="single" w:sz="4" w:space="0" w:color="auto"/>
              <w:left w:val="single" w:sz="4" w:space="0" w:color="auto"/>
              <w:bottom w:val="single" w:sz="4" w:space="0" w:color="auto"/>
              <w:right w:val="single" w:sz="4" w:space="0" w:color="auto"/>
            </w:tcBorders>
            <w:vAlign w:val="center"/>
            <w:hideMark/>
          </w:tcPr>
          <w:p w:rsidR="00805FE3" w:rsidRDefault="00805FE3" w:rsidP="00805FE3">
            <w:pPr>
              <w:jc w:val="center"/>
              <w:rPr>
                <w:rFonts w:ascii="Times New Roman" w:hAnsi="Times New Roman" w:cs="Times New Roman"/>
                <w:b/>
                <w:sz w:val="20"/>
                <w:szCs w:val="20"/>
              </w:rPr>
            </w:pPr>
            <w:r>
              <w:rPr>
                <w:rFonts w:ascii="Times New Roman" w:hAnsi="Times New Roman" w:cs="Times New Roman"/>
                <w:b/>
                <w:sz w:val="20"/>
                <w:szCs w:val="20"/>
              </w:rPr>
              <w:t xml:space="preserve">№ </w:t>
            </w:r>
          </w:p>
        </w:tc>
        <w:tc>
          <w:tcPr>
            <w:tcW w:w="6520" w:type="dxa"/>
            <w:tcBorders>
              <w:top w:val="single" w:sz="4" w:space="0" w:color="auto"/>
              <w:left w:val="single" w:sz="4" w:space="0" w:color="auto"/>
              <w:bottom w:val="single" w:sz="4" w:space="0" w:color="auto"/>
              <w:right w:val="single" w:sz="4" w:space="0" w:color="auto"/>
            </w:tcBorders>
            <w:vAlign w:val="center"/>
            <w:hideMark/>
          </w:tcPr>
          <w:p w:rsidR="00805FE3" w:rsidRDefault="00805FE3" w:rsidP="00805FE3">
            <w:pPr>
              <w:jc w:val="center"/>
              <w:rPr>
                <w:rFonts w:ascii="Times New Roman" w:hAnsi="Times New Roman" w:cs="Times New Roman"/>
                <w:b/>
                <w:sz w:val="20"/>
                <w:szCs w:val="20"/>
              </w:rPr>
            </w:pPr>
            <w:r>
              <w:rPr>
                <w:rFonts w:ascii="Times New Roman" w:hAnsi="Times New Roman" w:cs="Times New Roman"/>
                <w:b/>
                <w:sz w:val="20"/>
                <w:szCs w:val="20"/>
              </w:rPr>
              <w:t>Учреждения, направившие детей на РПМПК</w:t>
            </w:r>
          </w:p>
        </w:tc>
        <w:tc>
          <w:tcPr>
            <w:tcW w:w="2557" w:type="dxa"/>
            <w:tcBorders>
              <w:top w:val="single" w:sz="4" w:space="0" w:color="auto"/>
              <w:left w:val="single" w:sz="4" w:space="0" w:color="auto"/>
              <w:bottom w:val="single" w:sz="4" w:space="0" w:color="auto"/>
              <w:right w:val="single" w:sz="4" w:space="0" w:color="auto"/>
            </w:tcBorders>
            <w:vAlign w:val="center"/>
            <w:hideMark/>
          </w:tcPr>
          <w:p w:rsidR="00805FE3" w:rsidRDefault="00805FE3" w:rsidP="00805FE3">
            <w:pPr>
              <w:jc w:val="center"/>
              <w:rPr>
                <w:rFonts w:ascii="Times New Roman" w:hAnsi="Times New Roman" w:cs="Times New Roman"/>
                <w:b/>
                <w:sz w:val="20"/>
                <w:szCs w:val="20"/>
              </w:rPr>
            </w:pPr>
            <w:r>
              <w:rPr>
                <w:rFonts w:ascii="Times New Roman" w:hAnsi="Times New Roman" w:cs="Times New Roman"/>
                <w:b/>
                <w:sz w:val="20"/>
                <w:szCs w:val="20"/>
              </w:rPr>
              <w:t>Кол-во</w:t>
            </w:r>
          </w:p>
          <w:p w:rsidR="00805FE3" w:rsidRDefault="00805FE3" w:rsidP="00805FE3">
            <w:pPr>
              <w:jc w:val="center"/>
              <w:rPr>
                <w:rFonts w:ascii="Times New Roman" w:hAnsi="Times New Roman" w:cs="Times New Roman"/>
                <w:b/>
                <w:sz w:val="20"/>
                <w:szCs w:val="20"/>
              </w:rPr>
            </w:pPr>
            <w:r>
              <w:rPr>
                <w:rFonts w:ascii="Times New Roman" w:hAnsi="Times New Roman" w:cs="Times New Roman"/>
                <w:b/>
                <w:sz w:val="20"/>
                <w:szCs w:val="20"/>
              </w:rPr>
              <w:t>обследованных</w:t>
            </w:r>
          </w:p>
          <w:p w:rsidR="00805FE3" w:rsidRDefault="00805FE3" w:rsidP="00805FE3">
            <w:pPr>
              <w:jc w:val="center"/>
              <w:rPr>
                <w:rFonts w:ascii="Times New Roman" w:hAnsi="Times New Roman" w:cs="Times New Roman"/>
                <w:b/>
                <w:sz w:val="20"/>
                <w:szCs w:val="20"/>
              </w:rPr>
            </w:pPr>
            <w:r>
              <w:rPr>
                <w:rFonts w:ascii="Times New Roman" w:hAnsi="Times New Roman" w:cs="Times New Roman"/>
                <w:b/>
                <w:sz w:val="20"/>
                <w:szCs w:val="20"/>
              </w:rPr>
              <w:t>детей</w:t>
            </w:r>
          </w:p>
          <w:p w:rsidR="00805FE3" w:rsidRDefault="00117F93" w:rsidP="00805FE3">
            <w:pPr>
              <w:jc w:val="center"/>
              <w:rPr>
                <w:rFonts w:ascii="Times New Roman" w:hAnsi="Times New Roman" w:cs="Times New Roman"/>
                <w:b/>
                <w:sz w:val="20"/>
                <w:szCs w:val="20"/>
              </w:rPr>
            </w:pPr>
            <w:r>
              <w:rPr>
                <w:rFonts w:ascii="Times New Roman" w:hAnsi="Times New Roman" w:cs="Times New Roman"/>
                <w:b/>
                <w:sz w:val="20"/>
                <w:szCs w:val="20"/>
              </w:rPr>
              <w:t>за I</w:t>
            </w:r>
            <w:r w:rsidR="00805FE3">
              <w:rPr>
                <w:rFonts w:ascii="Times New Roman" w:hAnsi="Times New Roman" w:cs="Times New Roman"/>
                <w:b/>
                <w:sz w:val="20"/>
                <w:szCs w:val="20"/>
              </w:rPr>
              <w:t xml:space="preserve"> полугодие 2024 года</w:t>
            </w:r>
          </w:p>
        </w:tc>
      </w:tr>
      <w:tr w:rsidR="00805FE3" w:rsidTr="00805FE3">
        <w:trPr>
          <w:trHeight w:val="470"/>
        </w:trPr>
        <w:tc>
          <w:tcPr>
            <w:tcW w:w="568" w:type="dxa"/>
            <w:tcBorders>
              <w:top w:val="single" w:sz="4" w:space="0" w:color="auto"/>
              <w:left w:val="single" w:sz="4" w:space="0" w:color="auto"/>
              <w:bottom w:val="single" w:sz="4" w:space="0" w:color="auto"/>
              <w:right w:val="single" w:sz="4" w:space="0" w:color="auto"/>
            </w:tcBorders>
            <w:hideMark/>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w:t>
            </w:r>
          </w:p>
        </w:tc>
        <w:tc>
          <w:tcPr>
            <w:tcW w:w="6520" w:type="dxa"/>
            <w:tcBorders>
              <w:top w:val="single" w:sz="4" w:space="0" w:color="auto"/>
              <w:left w:val="single" w:sz="4" w:space="0" w:color="auto"/>
              <w:bottom w:val="single" w:sz="4" w:space="0" w:color="auto"/>
              <w:right w:val="single" w:sz="4" w:space="0" w:color="auto"/>
            </w:tcBorders>
            <w:hideMark/>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 xml:space="preserve">ГОУ «Специальная (коррекционная) общеобразовательная школа-интернат </w:t>
            </w:r>
            <w:r>
              <w:rPr>
                <w:rFonts w:ascii="Times New Roman" w:hAnsi="Times New Roman" w:cs="Times New Roman"/>
                <w:sz w:val="20"/>
                <w:szCs w:val="20"/>
                <w:lang w:val="en-US"/>
              </w:rPr>
              <w:t>I</w:t>
            </w:r>
            <w:r>
              <w:rPr>
                <w:rFonts w:ascii="Times New Roman" w:hAnsi="Times New Roman" w:cs="Times New Roman"/>
                <w:sz w:val="20"/>
                <w:szCs w:val="20"/>
              </w:rPr>
              <w:t>-</w:t>
            </w:r>
            <w:r>
              <w:rPr>
                <w:rFonts w:ascii="Times New Roman" w:hAnsi="Times New Roman" w:cs="Times New Roman"/>
                <w:sz w:val="20"/>
                <w:szCs w:val="20"/>
                <w:lang w:val="en-US"/>
              </w:rPr>
              <w:t>II</w:t>
            </w:r>
            <w:r>
              <w:rPr>
                <w:rFonts w:ascii="Times New Roman" w:hAnsi="Times New Roman" w:cs="Times New Roman"/>
                <w:sz w:val="20"/>
                <w:szCs w:val="20"/>
              </w:rPr>
              <w:t xml:space="preserve">, </w:t>
            </w:r>
            <w:r>
              <w:rPr>
                <w:rFonts w:ascii="Times New Roman" w:hAnsi="Times New Roman" w:cs="Times New Roman"/>
                <w:sz w:val="20"/>
                <w:szCs w:val="20"/>
                <w:lang w:val="en-US"/>
              </w:rPr>
              <w:t>V</w:t>
            </w:r>
            <w:r>
              <w:rPr>
                <w:rFonts w:ascii="Times New Roman" w:hAnsi="Times New Roman" w:cs="Times New Roman"/>
                <w:sz w:val="20"/>
                <w:szCs w:val="20"/>
              </w:rPr>
              <w:t xml:space="preserve"> видов»</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4</w:t>
            </w:r>
          </w:p>
        </w:tc>
      </w:tr>
      <w:tr w:rsidR="00805FE3" w:rsidTr="00805FE3">
        <w:tc>
          <w:tcPr>
            <w:tcW w:w="568" w:type="dxa"/>
            <w:tcBorders>
              <w:top w:val="single" w:sz="4" w:space="0" w:color="auto"/>
              <w:left w:val="single" w:sz="4" w:space="0" w:color="auto"/>
              <w:bottom w:val="single" w:sz="4" w:space="0" w:color="auto"/>
              <w:right w:val="single" w:sz="4" w:space="0" w:color="auto"/>
            </w:tcBorders>
            <w:hideMark/>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2</w:t>
            </w:r>
          </w:p>
        </w:tc>
        <w:tc>
          <w:tcPr>
            <w:tcW w:w="6520" w:type="dxa"/>
            <w:tcBorders>
              <w:top w:val="single" w:sz="4" w:space="0" w:color="auto"/>
              <w:left w:val="single" w:sz="4" w:space="0" w:color="auto"/>
              <w:bottom w:val="single" w:sz="4" w:space="0" w:color="auto"/>
              <w:right w:val="single" w:sz="4" w:space="0" w:color="auto"/>
            </w:tcBorders>
            <w:hideMark/>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 xml:space="preserve">ГОУ «Бендерская специальная (коррекционная) общеобразовательная школа-интернат </w:t>
            </w:r>
            <w:r>
              <w:rPr>
                <w:rFonts w:ascii="Times New Roman" w:hAnsi="Times New Roman" w:cs="Times New Roman"/>
                <w:sz w:val="20"/>
                <w:szCs w:val="20"/>
                <w:lang w:val="en-US"/>
              </w:rPr>
              <w:t>III</w:t>
            </w:r>
            <w:r>
              <w:rPr>
                <w:rFonts w:ascii="Times New Roman" w:hAnsi="Times New Roman" w:cs="Times New Roman"/>
                <w:sz w:val="20"/>
                <w:szCs w:val="20"/>
              </w:rPr>
              <w:t>,</w:t>
            </w:r>
            <w:r w:rsidRPr="004352E7">
              <w:rPr>
                <w:rFonts w:ascii="Times New Roman" w:hAnsi="Times New Roman" w:cs="Times New Roman"/>
                <w:sz w:val="20"/>
                <w:szCs w:val="20"/>
              </w:rPr>
              <w:t xml:space="preserve"> </w:t>
            </w:r>
            <w:r>
              <w:rPr>
                <w:rFonts w:ascii="Times New Roman" w:hAnsi="Times New Roman" w:cs="Times New Roman"/>
                <w:sz w:val="20"/>
                <w:szCs w:val="20"/>
                <w:lang w:val="en-US"/>
              </w:rPr>
              <w:t>IV</w:t>
            </w:r>
            <w:r>
              <w:rPr>
                <w:rFonts w:ascii="Times New Roman" w:hAnsi="Times New Roman" w:cs="Times New Roman"/>
                <w:sz w:val="20"/>
                <w:szCs w:val="20"/>
              </w:rPr>
              <w:t xml:space="preserve">, </w:t>
            </w:r>
            <w:r>
              <w:rPr>
                <w:rFonts w:ascii="Times New Roman" w:hAnsi="Times New Roman" w:cs="Times New Roman"/>
                <w:sz w:val="20"/>
                <w:szCs w:val="20"/>
                <w:lang w:val="en-US"/>
              </w:rPr>
              <w:t>VII</w:t>
            </w:r>
            <w:r>
              <w:rPr>
                <w:rFonts w:ascii="Times New Roman" w:hAnsi="Times New Roman" w:cs="Times New Roman"/>
                <w:sz w:val="20"/>
                <w:szCs w:val="20"/>
              </w:rPr>
              <w:t xml:space="preserve"> видов»</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3</w:t>
            </w:r>
          </w:p>
        </w:tc>
      </w:tr>
      <w:tr w:rsidR="00805FE3" w:rsidTr="00805FE3">
        <w:tc>
          <w:tcPr>
            <w:tcW w:w="568" w:type="dxa"/>
            <w:tcBorders>
              <w:top w:val="single" w:sz="4" w:space="0" w:color="auto"/>
              <w:left w:val="single" w:sz="4" w:space="0" w:color="auto"/>
              <w:bottom w:val="single" w:sz="4" w:space="0" w:color="auto"/>
              <w:right w:val="single" w:sz="4" w:space="0" w:color="auto"/>
            </w:tcBorders>
            <w:hideMark/>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3</w:t>
            </w:r>
          </w:p>
        </w:tc>
        <w:tc>
          <w:tcPr>
            <w:tcW w:w="6520" w:type="dxa"/>
            <w:tcBorders>
              <w:top w:val="single" w:sz="4" w:space="0" w:color="auto"/>
              <w:left w:val="single" w:sz="4" w:space="0" w:color="auto"/>
              <w:bottom w:val="single" w:sz="4" w:space="0" w:color="auto"/>
              <w:right w:val="single" w:sz="4" w:space="0" w:color="auto"/>
            </w:tcBorders>
            <w:hideMark/>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 xml:space="preserve">ГОУ «Глинойская специальная (коррекционная) общеобразовательная школа-интернат для детей-сирот и детей, оставшихся без попечения родителей,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w:t>
            </w:r>
          </w:p>
        </w:tc>
      </w:tr>
      <w:tr w:rsidR="00805FE3" w:rsidTr="00805FE3">
        <w:tc>
          <w:tcPr>
            <w:tcW w:w="568" w:type="dxa"/>
            <w:tcBorders>
              <w:top w:val="single" w:sz="4" w:space="0" w:color="auto"/>
              <w:left w:val="single" w:sz="4" w:space="0" w:color="auto"/>
              <w:bottom w:val="single" w:sz="4" w:space="0" w:color="auto"/>
              <w:right w:val="single" w:sz="4" w:space="0" w:color="auto"/>
            </w:tcBorders>
            <w:hideMark/>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4</w:t>
            </w:r>
          </w:p>
        </w:tc>
        <w:tc>
          <w:tcPr>
            <w:tcW w:w="6520" w:type="dxa"/>
            <w:tcBorders>
              <w:top w:val="single" w:sz="4" w:space="0" w:color="auto"/>
              <w:left w:val="single" w:sz="4" w:space="0" w:color="auto"/>
              <w:bottom w:val="single" w:sz="4" w:space="0" w:color="auto"/>
              <w:right w:val="single" w:sz="4" w:space="0" w:color="auto"/>
            </w:tcBorders>
            <w:hideMark/>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ГОУ «Бендерский детский дом для детей-сирот и детей, оставшихся без попечения родителей»</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5</w:t>
            </w:r>
          </w:p>
        </w:tc>
      </w:tr>
      <w:tr w:rsidR="00805FE3" w:rsidTr="00805FE3">
        <w:tc>
          <w:tcPr>
            <w:tcW w:w="568" w:type="dxa"/>
            <w:tcBorders>
              <w:top w:val="single" w:sz="4" w:space="0" w:color="auto"/>
              <w:left w:val="single" w:sz="4" w:space="0" w:color="auto"/>
              <w:bottom w:val="single" w:sz="4" w:space="0" w:color="auto"/>
              <w:right w:val="single" w:sz="4" w:space="0" w:color="auto"/>
            </w:tcBorders>
            <w:hideMark/>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5</w:t>
            </w:r>
          </w:p>
        </w:tc>
        <w:tc>
          <w:tcPr>
            <w:tcW w:w="6520" w:type="dxa"/>
            <w:tcBorders>
              <w:top w:val="single" w:sz="4" w:space="0" w:color="auto"/>
              <w:left w:val="single" w:sz="4" w:space="0" w:color="auto"/>
              <w:bottom w:val="single" w:sz="4" w:space="0" w:color="auto"/>
              <w:right w:val="single" w:sz="4" w:space="0" w:color="auto"/>
            </w:tcBorders>
            <w:hideMark/>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ГОУ «Попенкская школа-интернат для детей-сирот и детей, оставшихся без попечения родителей»</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p>
        </w:tc>
      </w:tr>
      <w:tr w:rsidR="00805FE3" w:rsidTr="00805FE3">
        <w:tc>
          <w:tcPr>
            <w:tcW w:w="568" w:type="dxa"/>
            <w:tcBorders>
              <w:top w:val="single" w:sz="4" w:space="0" w:color="auto"/>
              <w:left w:val="single" w:sz="4" w:space="0" w:color="auto"/>
              <w:bottom w:val="single" w:sz="4" w:space="0" w:color="auto"/>
              <w:right w:val="single" w:sz="4" w:space="0" w:color="auto"/>
            </w:tcBorders>
            <w:hideMark/>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6</w:t>
            </w:r>
          </w:p>
        </w:tc>
        <w:tc>
          <w:tcPr>
            <w:tcW w:w="6520" w:type="dxa"/>
            <w:tcBorders>
              <w:top w:val="single" w:sz="4" w:space="0" w:color="auto"/>
              <w:left w:val="single" w:sz="4" w:space="0" w:color="auto"/>
              <w:bottom w:val="single" w:sz="4" w:space="0" w:color="auto"/>
              <w:right w:val="single" w:sz="4" w:space="0" w:color="auto"/>
            </w:tcBorders>
            <w:hideMark/>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ГОУ «Парканская средняя общеобразовательная школа-интернат»</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14</w:t>
            </w:r>
          </w:p>
        </w:tc>
      </w:tr>
      <w:tr w:rsidR="00805FE3" w:rsidTr="00805FE3">
        <w:tc>
          <w:tcPr>
            <w:tcW w:w="568" w:type="dxa"/>
            <w:tcBorders>
              <w:top w:val="single" w:sz="4" w:space="0" w:color="auto"/>
              <w:left w:val="single" w:sz="4" w:space="0" w:color="auto"/>
              <w:bottom w:val="single" w:sz="4" w:space="0" w:color="auto"/>
              <w:right w:val="single" w:sz="4" w:space="0" w:color="auto"/>
            </w:tcBorders>
            <w:hideMark/>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7</w:t>
            </w:r>
          </w:p>
        </w:tc>
        <w:tc>
          <w:tcPr>
            <w:tcW w:w="6520" w:type="dxa"/>
            <w:tcBorders>
              <w:top w:val="single" w:sz="4" w:space="0" w:color="auto"/>
              <w:left w:val="single" w:sz="4" w:space="0" w:color="auto"/>
              <w:bottom w:val="single" w:sz="4" w:space="0" w:color="auto"/>
              <w:right w:val="single" w:sz="4" w:space="0" w:color="auto"/>
            </w:tcBorders>
            <w:hideMark/>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ГУ «РСДР»</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p>
        </w:tc>
      </w:tr>
      <w:tr w:rsidR="00805FE3" w:rsidTr="00805FE3">
        <w:tc>
          <w:tcPr>
            <w:tcW w:w="568" w:type="dxa"/>
            <w:tcBorders>
              <w:top w:val="single" w:sz="4" w:space="0" w:color="auto"/>
              <w:left w:val="single" w:sz="4" w:space="0" w:color="auto"/>
              <w:bottom w:val="single" w:sz="4" w:space="0" w:color="auto"/>
              <w:right w:val="single" w:sz="4" w:space="0" w:color="auto"/>
            </w:tcBorders>
            <w:hideMark/>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8</w:t>
            </w:r>
          </w:p>
        </w:tc>
        <w:tc>
          <w:tcPr>
            <w:tcW w:w="6520" w:type="dxa"/>
            <w:tcBorders>
              <w:top w:val="single" w:sz="4" w:space="0" w:color="auto"/>
              <w:left w:val="single" w:sz="4" w:space="0" w:color="auto"/>
              <w:bottom w:val="single" w:sz="4" w:space="0" w:color="auto"/>
              <w:right w:val="single" w:sz="4" w:space="0" w:color="auto"/>
            </w:tcBorders>
            <w:hideMark/>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ГУ «Республиканский реабилитационный центр для детей-инвалидов»</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p>
        </w:tc>
      </w:tr>
      <w:tr w:rsidR="00805FE3" w:rsidTr="00805FE3">
        <w:tc>
          <w:tcPr>
            <w:tcW w:w="568" w:type="dxa"/>
            <w:tcBorders>
              <w:top w:val="single" w:sz="4" w:space="0" w:color="auto"/>
              <w:left w:val="single" w:sz="4" w:space="0" w:color="auto"/>
              <w:bottom w:val="single" w:sz="4" w:space="0" w:color="auto"/>
              <w:right w:val="single" w:sz="4" w:space="0" w:color="auto"/>
            </w:tcBorders>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9</w:t>
            </w:r>
          </w:p>
        </w:tc>
        <w:tc>
          <w:tcPr>
            <w:tcW w:w="6520" w:type="dxa"/>
            <w:tcBorders>
              <w:top w:val="single" w:sz="4" w:space="0" w:color="auto"/>
              <w:left w:val="single" w:sz="4" w:space="0" w:color="auto"/>
              <w:bottom w:val="single" w:sz="4" w:space="0" w:color="auto"/>
              <w:right w:val="single" w:sz="4" w:space="0" w:color="auto"/>
            </w:tcBorders>
            <w:hideMark/>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МОУ «Детский дом»</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p>
        </w:tc>
      </w:tr>
      <w:tr w:rsidR="00805FE3" w:rsidTr="00805FE3">
        <w:trPr>
          <w:trHeight w:val="146"/>
        </w:trPr>
        <w:tc>
          <w:tcPr>
            <w:tcW w:w="568" w:type="dxa"/>
            <w:tcBorders>
              <w:top w:val="single" w:sz="4" w:space="0" w:color="auto"/>
              <w:left w:val="single" w:sz="4" w:space="0" w:color="auto"/>
              <w:bottom w:val="single" w:sz="4" w:space="0" w:color="auto"/>
              <w:right w:val="single" w:sz="4" w:space="0" w:color="auto"/>
            </w:tcBorders>
            <w:hideMark/>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10</w:t>
            </w:r>
          </w:p>
        </w:tc>
        <w:tc>
          <w:tcPr>
            <w:tcW w:w="6520" w:type="dxa"/>
            <w:tcBorders>
              <w:top w:val="single" w:sz="4" w:space="0" w:color="auto"/>
              <w:left w:val="single" w:sz="4" w:space="0" w:color="auto"/>
              <w:bottom w:val="single" w:sz="4" w:space="0" w:color="auto"/>
              <w:right w:val="single" w:sz="4" w:space="0" w:color="auto"/>
            </w:tcBorders>
            <w:hideMark/>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МОУ г. Тирасполя</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21</w:t>
            </w:r>
          </w:p>
        </w:tc>
      </w:tr>
      <w:tr w:rsidR="00805FE3" w:rsidTr="00805FE3">
        <w:tc>
          <w:tcPr>
            <w:tcW w:w="568" w:type="dxa"/>
            <w:tcBorders>
              <w:top w:val="single" w:sz="4" w:space="0" w:color="auto"/>
              <w:left w:val="single" w:sz="4" w:space="0" w:color="auto"/>
              <w:bottom w:val="single" w:sz="4" w:space="0" w:color="auto"/>
              <w:right w:val="single" w:sz="4" w:space="0" w:color="auto"/>
            </w:tcBorders>
            <w:hideMark/>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11</w:t>
            </w:r>
          </w:p>
        </w:tc>
        <w:tc>
          <w:tcPr>
            <w:tcW w:w="6520" w:type="dxa"/>
            <w:tcBorders>
              <w:top w:val="single" w:sz="4" w:space="0" w:color="auto"/>
              <w:left w:val="single" w:sz="4" w:space="0" w:color="auto"/>
              <w:bottom w:val="single" w:sz="4" w:space="0" w:color="auto"/>
              <w:right w:val="single" w:sz="4" w:space="0" w:color="auto"/>
            </w:tcBorders>
            <w:hideMark/>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МОУ г. Бендеры</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11</w:t>
            </w:r>
          </w:p>
        </w:tc>
      </w:tr>
      <w:tr w:rsidR="00805FE3" w:rsidTr="00805FE3">
        <w:tc>
          <w:tcPr>
            <w:tcW w:w="568" w:type="dxa"/>
            <w:tcBorders>
              <w:top w:val="single" w:sz="4" w:space="0" w:color="auto"/>
              <w:left w:val="single" w:sz="4" w:space="0" w:color="auto"/>
              <w:bottom w:val="single" w:sz="4" w:space="0" w:color="auto"/>
              <w:right w:val="single" w:sz="4" w:space="0" w:color="auto"/>
            </w:tcBorders>
            <w:hideMark/>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12</w:t>
            </w:r>
          </w:p>
        </w:tc>
        <w:tc>
          <w:tcPr>
            <w:tcW w:w="6520" w:type="dxa"/>
            <w:tcBorders>
              <w:top w:val="single" w:sz="4" w:space="0" w:color="auto"/>
              <w:left w:val="single" w:sz="4" w:space="0" w:color="auto"/>
              <w:bottom w:val="single" w:sz="4" w:space="0" w:color="auto"/>
              <w:right w:val="single" w:sz="4" w:space="0" w:color="auto"/>
            </w:tcBorders>
            <w:hideMark/>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МОУ г. Слободзея и Слободзейского района</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15</w:t>
            </w:r>
          </w:p>
        </w:tc>
      </w:tr>
      <w:tr w:rsidR="00805FE3" w:rsidTr="00805FE3">
        <w:tc>
          <w:tcPr>
            <w:tcW w:w="568" w:type="dxa"/>
            <w:tcBorders>
              <w:top w:val="single" w:sz="4" w:space="0" w:color="auto"/>
              <w:left w:val="single" w:sz="4" w:space="0" w:color="auto"/>
              <w:bottom w:val="single" w:sz="4" w:space="0" w:color="auto"/>
              <w:right w:val="single" w:sz="4" w:space="0" w:color="auto"/>
            </w:tcBorders>
            <w:hideMark/>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13</w:t>
            </w:r>
          </w:p>
        </w:tc>
        <w:tc>
          <w:tcPr>
            <w:tcW w:w="6520" w:type="dxa"/>
            <w:tcBorders>
              <w:top w:val="single" w:sz="4" w:space="0" w:color="auto"/>
              <w:left w:val="single" w:sz="4" w:space="0" w:color="auto"/>
              <w:bottom w:val="single" w:sz="4" w:space="0" w:color="auto"/>
              <w:right w:val="single" w:sz="4" w:space="0" w:color="auto"/>
            </w:tcBorders>
            <w:hideMark/>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МОУ г. Григориополь и Григориопольского района</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p>
        </w:tc>
      </w:tr>
      <w:tr w:rsidR="00805FE3" w:rsidTr="00805FE3">
        <w:tc>
          <w:tcPr>
            <w:tcW w:w="568" w:type="dxa"/>
            <w:tcBorders>
              <w:top w:val="single" w:sz="4" w:space="0" w:color="auto"/>
              <w:left w:val="single" w:sz="4" w:space="0" w:color="auto"/>
              <w:bottom w:val="single" w:sz="4" w:space="0" w:color="auto"/>
              <w:right w:val="single" w:sz="4" w:space="0" w:color="auto"/>
            </w:tcBorders>
            <w:hideMark/>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14</w:t>
            </w:r>
          </w:p>
        </w:tc>
        <w:tc>
          <w:tcPr>
            <w:tcW w:w="6520" w:type="dxa"/>
            <w:tcBorders>
              <w:top w:val="single" w:sz="4" w:space="0" w:color="auto"/>
              <w:left w:val="single" w:sz="4" w:space="0" w:color="auto"/>
              <w:bottom w:val="single" w:sz="4" w:space="0" w:color="auto"/>
              <w:right w:val="single" w:sz="4" w:space="0" w:color="auto"/>
            </w:tcBorders>
            <w:hideMark/>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 xml:space="preserve">МОУ г. Дубоссары и Дубоссарского района </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p>
        </w:tc>
      </w:tr>
      <w:tr w:rsidR="00805FE3" w:rsidTr="00805FE3">
        <w:tc>
          <w:tcPr>
            <w:tcW w:w="568" w:type="dxa"/>
            <w:tcBorders>
              <w:top w:val="single" w:sz="4" w:space="0" w:color="auto"/>
              <w:left w:val="single" w:sz="4" w:space="0" w:color="auto"/>
              <w:bottom w:val="single" w:sz="4" w:space="0" w:color="auto"/>
              <w:right w:val="single" w:sz="4" w:space="0" w:color="auto"/>
            </w:tcBorders>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15</w:t>
            </w:r>
          </w:p>
        </w:tc>
        <w:tc>
          <w:tcPr>
            <w:tcW w:w="6520" w:type="dxa"/>
            <w:tcBorders>
              <w:top w:val="single" w:sz="4" w:space="0" w:color="auto"/>
              <w:left w:val="single" w:sz="4" w:space="0" w:color="auto"/>
              <w:bottom w:val="single" w:sz="4" w:space="0" w:color="auto"/>
              <w:right w:val="single" w:sz="4" w:space="0" w:color="auto"/>
            </w:tcBorders>
            <w:hideMark/>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МОУ г. Рыбница и Рыбницкого района</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p>
        </w:tc>
      </w:tr>
      <w:tr w:rsidR="00805FE3" w:rsidTr="00805FE3">
        <w:tc>
          <w:tcPr>
            <w:tcW w:w="568" w:type="dxa"/>
            <w:tcBorders>
              <w:top w:val="single" w:sz="4" w:space="0" w:color="auto"/>
              <w:left w:val="single" w:sz="4" w:space="0" w:color="auto"/>
              <w:bottom w:val="single" w:sz="4" w:space="0" w:color="auto"/>
              <w:right w:val="single" w:sz="4" w:space="0" w:color="auto"/>
            </w:tcBorders>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16</w:t>
            </w:r>
          </w:p>
        </w:tc>
        <w:tc>
          <w:tcPr>
            <w:tcW w:w="6520" w:type="dxa"/>
            <w:tcBorders>
              <w:top w:val="single" w:sz="4" w:space="0" w:color="auto"/>
              <w:left w:val="single" w:sz="4" w:space="0" w:color="auto"/>
              <w:bottom w:val="single" w:sz="4" w:space="0" w:color="auto"/>
              <w:right w:val="single" w:sz="4" w:space="0" w:color="auto"/>
            </w:tcBorders>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МОУ г. Каменка и Каменского района</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p>
        </w:tc>
      </w:tr>
      <w:tr w:rsidR="00805FE3" w:rsidTr="00805FE3">
        <w:tc>
          <w:tcPr>
            <w:tcW w:w="568" w:type="dxa"/>
            <w:tcBorders>
              <w:top w:val="single" w:sz="4" w:space="0" w:color="auto"/>
              <w:left w:val="single" w:sz="4" w:space="0" w:color="auto"/>
              <w:bottom w:val="single" w:sz="4" w:space="0" w:color="auto"/>
              <w:right w:val="single" w:sz="4" w:space="0" w:color="auto"/>
            </w:tcBorders>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17</w:t>
            </w:r>
          </w:p>
        </w:tc>
        <w:tc>
          <w:tcPr>
            <w:tcW w:w="6520" w:type="dxa"/>
            <w:tcBorders>
              <w:top w:val="single" w:sz="4" w:space="0" w:color="auto"/>
              <w:left w:val="single" w:sz="4" w:space="0" w:color="auto"/>
              <w:bottom w:val="single" w:sz="4" w:space="0" w:color="auto"/>
              <w:right w:val="single" w:sz="4" w:space="0" w:color="auto"/>
            </w:tcBorders>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ГОУ «РМТЛК» (д/с «Бубуруза)</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12</w:t>
            </w:r>
          </w:p>
        </w:tc>
      </w:tr>
      <w:tr w:rsidR="00805FE3" w:rsidTr="00805FE3">
        <w:trPr>
          <w:trHeight w:val="222"/>
        </w:trPr>
        <w:tc>
          <w:tcPr>
            <w:tcW w:w="568" w:type="dxa"/>
            <w:tcBorders>
              <w:top w:val="single" w:sz="4" w:space="0" w:color="auto"/>
              <w:left w:val="single" w:sz="4" w:space="0" w:color="auto"/>
              <w:bottom w:val="single" w:sz="4" w:space="0" w:color="auto"/>
              <w:right w:val="single" w:sz="4" w:space="0" w:color="auto"/>
            </w:tcBorders>
            <w:hideMark/>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18</w:t>
            </w:r>
          </w:p>
        </w:tc>
        <w:tc>
          <w:tcPr>
            <w:tcW w:w="6520" w:type="dxa"/>
            <w:tcBorders>
              <w:top w:val="single" w:sz="4" w:space="0" w:color="auto"/>
              <w:left w:val="single" w:sz="4" w:space="0" w:color="auto"/>
              <w:bottom w:val="single" w:sz="4" w:space="0" w:color="auto"/>
              <w:right w:val="single" w:sz="4" w:space="0" w:color="auto"/>
            </w:tcBorders>
            <w:hideMark/>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МСКОУ № 2, № 44</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12</w:t>
            </w:r>
          </w:p>
        </w:tc>
      </w:tr>
      <w:tr w:rsidR="00805FE3" w:rsidTr="00805FE3">
        <w:trPr>
          <w:trHeight w:val="222"/>
        </w:trPr>
        <w:tc>
          <w:tcPr>
            <w:tcW w:w="568" w:type="dxa"/>
            <w:tcBorders>
              <w:top w:val="single" w:sz="4" w:space="0" w:color="auto"/>
              <w:left w:val="single" w:sz="4" w:space="0" w:color="auto"/>
              <w:bottom w:val="single" w:sz="4" w:space="0" w:color="auto"/>
              <w:right w:val="single" w:sz="4" w:space="0" w:color="auto"/>
            </w:tcBorders>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19</w:t>
            </w:r>
          </w:p>
        </w:tc>
        <w:tc>
          <w:tcPr>
            <w:tcW w:w="6520" w:type="dxa"/>
            <w:tcBorders>
              <w:top w:val="single" w:sz="4" w:space="0" w:color="auto"/>
              <w:left w:val="single" w:sz="4" w:space="0" w:color="auto"/>
              <w:bottom w:val="single" w:sz="4" w:space="0" w:color="auto"/>
              <w:right w:val="single" w:sz="4" w:space="0" w:color="auto"/>
            </w:tcBorders>
          </w:tcPr>
          <w:p w:rsidR="00805FE3" w:rsidRDefault="00805FE3" w:rsidP="00805FE3">
            <w:pPr>
              <w:rPr>
                <w:rFonts w:ascii="Times New Roman" w:hAnsi="Times New Roman" w:cs="Times New Roman"/>
                <w:sz w:val="20"/>
                <w:szCs w:val="20"/>
              </w:rPr>
            </w:pPr>
            <w:r>
              <w:rPr>
                <w:rFonts w:ascii="Times New Roman" w:hAnsi="Times New Roman" w:cs="Times New Roman"/>
                <w:sz w:val="20"/>
                <w:szCs w:val="20"/>
              </w:rPr>
              <w:t>Не посещающие организации образования</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8</w:t>
            </w:r>
          </w:p>
        </w:tc>
      </w:tr>
      <w:tr w:rsidR="00805FE3" w:rsidTr="00805FE3">
        <w:tc>
          <w:tcPr>
            <w:tcW w:w="568" w:type="dxa"/>
            <w:tcBorders>
              <w:top w:val="single" w:sz="4" w:space="0" w:color="auto"/>
              <w:left w:val="single" w:sz="4" w:space="0" w:color="auto"/>
              <w:bottom w:val="single" w:sz="4" w:space="0" w:color="auto"/>
              <w:right w:val="single" w:sz="4" w:space="0" w:color="auto"/>
            </w:tcBorders>
          </w:tcPr>
          <w:p w:rsidR="00805FE3" w:rsidRDefault="00805FE3" w:rsidP="00805FE3">
            <w:pPr>
              <w:jc w:val="center"/>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rsidR="00805FE3" w:rsidRDefault="00805FE3" w:rsidP="00805FE3">
            <w:pPr>
              <w:rPr>
                <w:rFonts w:ascii="Times New Roman" w:hAnsi="Times New Roman" w:cs="Times New Roman"/>
                <w:b/>
                <w:sz w:val="24"/>
                <w:szCs w:val="24"/>
              </w:rPr>
            </w:pPr>
            <w:r>
              <w:rPr>
                <w:rFonts w:ascii="Times New Roman" w:hAnsi="Times New Roman" w:cs="Times New Roman"/>
                <w:b/>
                <w:sz w:val="24"/>
                <w:szCs w:val="24"/>
              </w:rPr>
              <w:t>ИТОГО</w:t>
            </w:r>
          </w:p>
        </w:tc>
        <w:tc>
          <w:tcPr>
            <w:tcW w:w="2557" w:type="dxa"/>
            <w:tcBorders>
              <w:top w:val="single" w:sz="4" w:space="0" w:color="auto"/>
              <w:left w:val="single" w:sz="4" w:space="0" w:color="auto"/>
              <w:bottom w:val="single" w:sz="4" w:space="0" w:color="auto"/>
              <w:right w:val="single" w:sz="4" w:space="0" w:color="auto"/>
            </w:tcBorders>
            <w:vAlign w:val="center"/>
          </w:tcPr>
          <w:p w:rsidR="00805FE3" w:rsidRDefault="00805FE3" w:rsidP="00805FE3">
            <w:pPr>
              <w:jc w:val="center"/>
              <w:rPr>
                <w:rFonts w:ascii="Times New Roman" w:hAnsi="Times New Roman" w:cs="Times New Roman"/>
                <w:b/>
                <w:sz w:val="24"/>
                <w:szCs w:val="24"/>
              </w:rPr>
            </w:pPr>
            <w:r>
              <w:rPr>
                <w:rFonts w:ascii="Times New Roman" w:hAnsi="Times New Roman" w:cs="Times New Roman"/>
                <w:b/>
                <w:sz w:val="24"/>
                <w:szCs w:val="24"/>
              </w:rPr>
              <w:t>106</w:t>
            </w:r>
          </w:p>
        </w:tc>
      </w:tr>
    </w:tbl>
    <w:p w:rsidR="00805FE3" w:rsidRDefault="00805FE3" w:rsidP="00805FE3">
      <w:pPr>
        <w:tabs>
          <w:tab w:val="left" w:pos="7938"/>
          <w:tab w:val="left" w:pos="8222"/>
        </w:tabs>
        <w:spacing w:after="0" w:line="240" w:lineRule="auto"/>
        <w:ind w:firstLine="709"/>
        <w:jc w:val="both"/>
        <w:rPr>
          <w:rFonts w:ascii="Times New Roman" w:hAnsi="Times New Roman" w:cs="Times New Roman"/>
          <w:sz w:val="24"/>
          <w:szCs w:val="24"/>
        </w:rPr>
      </w:pPr>
    </w:p>
    <w:p w:rsidR="00805FE3" w:rsidRPr="008B541D" w:rsidRDefault="00805FE3" w:rsidP="00805FE3">
      <w:pPr>
        <w:tabs>
          <w:tab w:val="left" w:pos="7938"/>
          <w:tab w:val="left" w:pos="8222"/>
        </w:tabs>
        <w:spacing w:after="0" w:line="240" w:lineRule="auto"/>
        <w:ind w:firstLine="709"/>
        <w:jc w:val="both"/>
        <w:rPr>
          <w:rFonts w:ascii="Times New Roman" w:hAnsi="Times New Roman" w:cs="Times New Roman"/>
          <w:sz w:val="24"/>
          <w:szCs w:val="24"/>
        </w:rPr>
      </w:pPr>
      <w:r w:rsidRPr="008B541D">
        <w:rPr>
          <w:rFonts w:ascii="Times New Roman" w:hAnsi="Times New Roman" w:cs="Times New Roman"/>
          <w:sz w:val="24"/>
          <w:szCs w:val="24"/>
        </w:rPr>
        <w:t xml:space="preserve">По итогам заседаний РПМПК за </w:t>
      </w:r>
      <w:r w:rsidR="00117F93">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sz w:val="24"/>
          <w:szCs w:val="24"/>
        </w:rPr>
        <w:t>полугодие</w:t>
      </w:r>
      <w:r>
        <w:rPr>
          <w:rFonts w:ascii="Times New Roman" w:hAnsi="Times New Roman" w:cs="Times New Roman"/>
          <w:sz w:val="24"/>
          <w:szCs w:val="24"/>
        </w:rPr>
        <w:t xml:space="preserve"> </w:t>
      </w:r>
      <w:r w:rsidRPr="008B541D">
        <w:rPr>
          <w:rFonts w:ascii="Times New Roman" w:hAnsi="Times New Roman" w:cs="Times New Roman"/>
          <w:sz w:val="24"/>
          <w:szCs w:val="24"/>
        </w:rPr>
        <w:t>202</w:t>
      </w:r>
      <w:r>
        <w:rPr>
          <w:rFonts w:ascii="Times New Roman" w:hAnsi="Times New Roman" w:cs="Times New Roman"/>
          <w:sz w:val="24"/>
          <w:szCs w:val="24"/>
        </w:rPr>
        <w:t>4</w:t>
      </w:r>
      <w:r w:rsidRPr="008B541D">
        <w:rPr>
          <w:rFonts w:ascii="Times New Roman" w:hAnsi="Times New Roman" w:cs="Times New Roman"/>
          <w:sz w:val="24"/>
          <w:szCs w:val="24"/>
        </w:rPr>
        <w:t xml:space="preserve"> года из </w:t>
      </w:r>
      <w:r>
        <w:rPr>
          <w:rFonts w:ascii="Times New Roman" w:hAnsi="Times New Roman" w:cs="Times New Roman"/>
          <w:sz w:val="24"/>
          <w:szCs w:val="24"/>
        </w:rPr>
        <w:t>106</w:t>
      </w:r>
      <w:r w:rsidRPr="008B541D">
        <w:rPr>
          <w:rFonts w:ascii="Times New Roman" w:hAnsi="Times New Roman" w:cs="Times New Roman"/>
          <w:sz w:val="24"/>
          <w:szCs w:val="24"/>
        </w:rPr>
        <w:t xml:space="preserve"> обследованных детей:</w:t>
      </w:r>
    </w:p>
    <w:p w:rsidR="00805FE3" w:rsidRDefault="00805FE3" w:rsidP="00805FE3">
      <w:pPr>
        <w:tabs>
          <w:tab w:val="left" w:pos="7938"/>
          <w:tab w:val="left" w:pos="822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учреждения, подведомственные Министерству по социальной защите и труду ПМР, направлены 61 ребенок, из них:</w:t>
      </w:r>
    </w:p>
    <w:p w:rsidR="00805FE3" w:rsidRDefault="00805FE3" w:rsidP="00117F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чел. – в ГОУ «</w:t>
      </w:r>
      <w:r w:rsidRPr="000E64C3">
        <w:rPr>
          <w:rFonts w:ascii="Times New Roman" w:hAnsi="Times New Roman" w:cs="Times New Roman"/>
          <w:sz w:val="24"/>
          <w:szCs w:val="24"/>
        </w:rPr>
        <w:t xml:space="preserve">Специальная (коррекционная) общеобразовательная школа-интернат </w:t>
      </w:r>
      <w:r w:rsidRPr="000E64C3">
        <w:rPr>
          <w:rFonts w:ascii="Times New Roman" w:hAnsi="Times New Roman" w:cs="Times New Roman"/>
          <w:sz w:val="24"/>
          <w:szCs w:val="24"/>
          <w:lang w:val="en-US"/>
        </w:rPr>
        <w:t>I</w:t>
      </w:r>
      <w:r w:rsidRPr="000E64C3">
        <w:rPr>
          <w:rFonts w:ascii="Times New Roman" w:hAnsi="Times New Roman" w:cs="Times New Roman"/>
          <w:sz w:val="24"/>
          <w:szCs w:val="24"/>
        </w:rPr>
        <w:t>-</w:t>
      </w:r>
      <w:r w:rsidRPr="000E64C3">
        <w:rPr>
          <w:rFonts w:ascii="Times New Roman" w:hAnsi="Times New Roman" w:cs="Times New Roman"/>
          <w:sz w:val="24"/>
          <w:szCs w:val="24"/>
          <w:lang w:val="en-US"/>
        </w:rPr>
        <w:t>II</w:t>
      </w:r>
      <w:r w:rsidRPr="000E64C3">
        <w:rPr>
          <w:rFonts w:ascii="Times New Roman" w:hAnsi="Times New Roman" w:cs="Times New Roman"/>
          <w:sz w:val="24"/>
          <w:szCs w:val="24"/>
        </w:rPr>
        <w:t xml:space="preserve">, </w:t>
      </w:r>
      <w:r w:rsidRPr="000E64C3">
        <w:rPr>
          <w:rFonts w:ascii="Times New Roman" w:hAnsi="Times New Roman" w:cs="Times New Roman"/>
          <w:sz w:val="24"/>
          <w:szCs w:val="24"/>
          <w:lang w:val="en-US"/>
        </w:rPr>
        <w:t>V</w:t>
      </w:r>
      <w:r w:rsidRPr="000E64C3">
        <w:rPr>
          <w:rFonts w:ascii="Times New Roman" w:hAnsi="Times New Roman" w:cs="Times New Roman"/>
          <w:sz w:val="24"/>
          <w:szCs w:val="24"/>
        </w:rPr>
        <w:t xml:space="preserve"> видов</w:t>
      </w:r>
      <w:r>
        <w:rPr>
          <w:rFonts w:ascii="Times New Roman" w:hAnsi="Times New Roman" w:cs="Times New Roman"/>
          <w:sz w:val="24"/>
          <w:szCs w:val="24"/>
        </w:rPr>
        <w:t xml:space="preserve">» г. Тирасполь; </w:t>
      </w:r>
    </w:p>
    <w:p w:rsidR="00805FE3" w:rsidRDefault="00805FE3" w:rsidP="00117F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чел. – в ГОУ «</w:t>
      </w:r>
      <w:r w:rsidRPr="000E64C3">
        <w:rPr>
          <w:rFonts w:ascii="Times New Roman" w:hAnsi="Times New Roman" w:cs="Times New Roman"/>
          <w:sz w:val="24"/>
          <w:szCs w:val="24"/>
        </w:rPr>
        <w:t xml:space="preserve">Глинойская специальная (коррекционная) общеобразовательная школа-интернат для детей-сирот и детей, оставшихся без попечения родителей </w:t>
      </w:r>
      <w:r w:rsidRPr="000E64C3">
        <w:rPr>
          <w:rFonts w:ascii="Times New Roman" w:hAnsi="Times New Roman" w:cs="Times New Roman"/>
          <w:sz w:val="24"/>
          <w:szCs w:val="24"/>
          <w:lang w:val="en-US"/>
        </w:rPr>
        <w:t>VIII</w:t>
      </w:r>
      <w:r w:rsidRPr="000E64C3">
        <w:rPr>
          <w:rFonts w:ascii="Times New Roman" w:hAnsi="Times New Roman" w:cs="Times New Roman"/>
          <w:sz w:val="24"/>
          <w:szCs w:val="24"/>
        </w:rPr>
        <w:t xml:space="preserve"> вида</w:t>
      </w:r>
      <w:r>
        <w:rPr>
          <w:rFonts w:ascii="Times New Roman" w:hAnsi="Times New Roman" w:cs="Times New Roman"/>
          <w:sz w:val="24"/>
          <w:szCs w:val="24"/>
        </w:rPr>
        <w:t>»;</w:t>
      </w:r>
    </w:p>
    <w:p w:rsidR="00805FE3" w:rsidRDefault="00805FE3" w:rsidP="00117F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 чел. – в ГОУ «Бендерская специальная (коррекционная) общеобразовательная школа-интернат</w:t>
      </w:r>
      <w:r w:rsidRPr="000E64C3">
        <w:rPr>
          <w:rFonts w:ascii="Times New Roman" w:hAnsi="Times New Roman" w:cs="Times New Roman"/>
          <w:sz w:val="24"/>
          <w:szCs w:val="24"/>
        </w:rPr>
        <w:t xml:space="preserve"> </w:t>
      </w:r>
      <w:r>
        <w:rPr>
          <w:rFonts w:ascii="Times New Roman" w:hAnsi="Times New Roman" w:cs="Times New Roman"/>
          <w:sz w:val="24"/>
          <w:szCs w:val="24"/>
          <w:lang w:val="en-US"/>
        </w:rPr>
        <w:t>III</w:t>
      </w:r>
      <w:r>
        <w:rPr>
          <w:rFonts w:ascii="Times New Roman" w:hAnsi="Times New Roman" w:cs="Times New Roman"/>
          <w:sz w:val="24"/>
          <w:szCs w:val="24"/>
        </w:rPr>
        <w:t xml:space="preserve">, </w:t>
      </w:r>
      <w:r w:rsidRPr="00417013">
        <w:rPr>
          <w:rFonts w:ascii="Times New Roman" w:hAnsi="Times New Roman" w:cs="Times New Roman"/>
          <w:sz w:val="24"/>
          <w:szCs w:val="24"/>
          <w:lang w:val="en-US"/>
        </w:rPr>
        <w:t>IV</w:t>
      </w:r>
      <w:r>
        <w:rPr>
          <w:rFonts w:ascii="Times New Roman" w:hAnsi="Times New Roman" w:cs="Times New Roman"/>
          <w:sz w:val="24"/>
          <w:szCs w:val="24"/>
        </w:rPr>
        <w:t xml:space="preserve">, </w:t>
      </w:r>
      <w:r w:rsidRPr="00417013">
        <w:rPr>
          <w:rFonts w:ascii="Times New Roman" w:hAnsi="Times New Roman" w:cs="Times New Roman"/>
          <w:sz w:val="24"/>
          <w:szCs w:val="24"/>
          <w:lang w:val="en-US"/>
        </w:rPr>
        <w:t>VII</w:t>
      </w:r>
      <w:r w:rsidRPr="000E64C3">
        <w:rPr>
          <w:rFonts w:ascii="Times New Roman" w:hAnsi="Times New Roman" w:cs="Times New Roman"/>
          <w:sz w:val="24"/>
          <w:szCs w:val="24"/>
        </w:rPr>
        <w:t xml:space="preserve"> видов</w:t>
      </w:r>
      <w:r>
        <w:rPr>
          <w:rFonts w:ascii="Times New Roman" w:hAnsi="Times New Roman" w:cs="Times New Roman"/>
          <w:sz w:val="24"/>
          <w:szCs w:val="24"/>
        </w:rPr>
        <w:t>»;</w:t>
      </w:r>
    </w:p>
    <w:p w:rsidR="00805FE3" w:rsidRDefault="00805FE3" w:rsidP="00117F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чел. – в </w:t>
      </w:r>
      <w:r w:rsidRPr="00763574">
        <w:rPr>
          <w:rFonts w:ascii="Times New Roman" w:hAnsi="Times New Roman" w:cs="Times New Roman"/>
          <w:sz w:val="24"/>
          <w:szCs w:val="24"/>
        </w:rPr>
        <w:t>Г</w:t>
      </w:r>
      <w:r>
        <w:rPr>
          <w:rFonts w:ascii="Times New Roman" w:hAnsi="Times New Roman" w:cs="Times New Roman"/>
          <w:sz w:val="24"/>
          <w:szCs w:val="24"/>
        </w:rPr>
        <w:t>У «Республиканский специализированный Дом ребенка»;</w:t>
      </w:r>
    </w:p>
    <w:p w:rsidR="00805FE3" w:rsidRDefault="00805FE3" w:rsidP="00117F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чел. – в ГУ «</w:t>
      </w:r>
      <w:r w:rsidRPr="00612CBC">
        <w:rPr>
          <w:rFonts w:ascii="Times New Roman" w:hAnsi="Times New Roman" w:cs="Times New Roman"/>
          <w:sz w:val="24"/>
          <w:szCs w:val="24"/>
        </w:rPr>
        <w:t>Республиканский реабилитационный центр для детей-инвалидов</w:t>
      </w:r>
      <w:r>
        <w:rPr>
          <w:rFonts w:ascii="Times New Roman" w:hAnsi="Times New Roman" w:cs="Times New Roman"/>
          <w:sz w:val="24"/>
          <w:szCs w:val="24"/>
        </w:rPr>
        <w:t>»;</w:t>
      </w:r>
    </w:p>
    <w:p w:rsidR="00805FE3" w:rsidRDefault="00805FE3" w:rsidP="00117F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чел. – в </w:t>
      </w:r>
      <w:r w:rsidRPr="00763574">
        <w:rPr>
          <w:rFonts w:ascii="Times New Roman" w:hAnsi="Times New Roman" w:cs="Times New Roman"/>
          <w:sz w:val="24"/>
          <w:szCs w:val="24"/>
        </w:rPr>
        <w:t>Г</w:t>
      </w:r>
      <w:r>
        <w:rPr>
          <w:rFonts w:ascii="Times New Roman" w:hAnsi="Times New Roman" w:cs="Times New Roman"/>
          <w:sz w:val="24"/>
          <w:szCs w:val="24"/>
        </w:rPr>
        <w:t xml:space="preserve">ОУ «Попенкская школа-интернат </w:t>
      </w:r>
      <w:r w:rsidRPr="00763574">
        <w:rPr>
          <w:rFonts w:ascii="Times New Roman" w:hAnsi="Times New Roman" w:cs="Times New Roman"/>
          <w:sz w:val="24"/>
          <w:szCs w:val="24"/>
        </w:rPr>
        <w:t>для детей-сирот и детей, оставшихся без попечения родителей</w:t>
      </w:r>
      <w:r>
        <w:rPr>
          <w:rFonts w:ascii="Times New Roman" w:hAnsi="Times New Roman" w:cs="Times New Roman"/>
          <w:sz w:val="24"/>
          <w:szCs w:val="24"/>
        </w:rPr>
        <w:t>»;</w:t>
      </w:r>
    </w:p>
    <w:p w:rsidR="00805FE3" w:rsidRDefault="00805FE3" w:rsidP="00117F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чел. – в </w:t>
      </w:r>
      <w:r w:rsidRPr="00123B71">
        <w:rPr>
          <w:rFonts w:ascii="Times New Roman" w:hAnsi="Times New Roman" w:cs="Times New Roman"/>
          <w:sz w:val="24"/>
          <w:szCs w:val="24"/>
        </w:rPr>
        <w:t>ГОУ «Парканская средняя общеобразовательная школа-интернат»</w:t>
      </w:r>
      <w:r>
        <w:rPr>
          <w:rFonts w:ascii="Times New Roman" w:hAnsi="Times New Roman" w:cs="Times New Roman"/>
          <w:sz w:val="24"/>
          <w:szCs w:val="24"/>
        </w:rPr>
        <w:t>;</w:t>
      </w:r>
    </w:p>
    <w:p w:rsidR="00805FE3" w:rsidRPr="004B2A1B" w:rsidRDefault="00805FE3" w:rsidP="00117F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чел. – в </w:t>
      </w:r>
      <w:r w:rsidRPr="000E64C3">
        <w:rPr>
          <w:rFonts w:ascii="Times New Roman" w:hAnsi="Times New Roman" w:cs="Times New Roman"/>
          <w:sz w:val="24"/>
          <w:szCs w:val="24"/>
        </w:rPr>
        <w:t>ГОУ «Бендерский детский дом для детей-сирот и детей, оставшихся без попечения родителей»</w:t>
      </w:r>
      <w:r>
        <w:rPr>
          <w:rFonts w:ascii="Times New Roman" w:hAnsi="Times New Roman" w:cs="Times New Roman"/>
          <w:sz w:val="24"/>
          <w:szCs w:val="24"/>
        </w:rPr>
        <w:t>.</w:t>
      </w:r>
    </w:p>
    <w:p w:rsidR="00805FE3" w:rsidRDefault="00805FE3" w:rsidP="00805FE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Рекомендовано:</w:t>
      </w:r>
    </w:p>
    <w:p w:rsidR="00805FE3" w:rsidRDefault="00805FE3" w:rsidP="00805FE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обучение по программе </w:t>
      </w:r>
      <w:r>
        <w:rPr>
          <w:rFonts w:ascii="Times New Roman" w:hAnsi="Times New Roman" w:cs="Times New Roman"/>
          <w:color w:val="000000"/>
          <w:sz w:val="24"/>
          <w:szCs w:val="24"/>
          <w:lang w:val="en-US"/>
        </w:rPr>
        <w:t>VIII</w:t>
      </w:r>
      <w:r>
        <w:rPr>
          <w:rFonts w:ascii="Times New Roman" w:hAnsi="Times New Roman" w:cs="Times New Roman"/>
          <w:color w:val="000000"/>
          <w:sz w:val="24"/>
          <w:szCs w:val="24"/>
        </w:rPr>
        <w:t xml:space="preserve"> вида – 7 чел.;</w:t>
      </w:r>
    </w:p>
    <w:p w:rsidR="00805FE3" w:rsidRDefault="00805FE3" w:rsidP="00805FE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МСКОУ № 2 – 5 чел.; </w:t>
      </w:r>
    </w:p>
    <w:p w:rsidR="00805FE3" w:rsidRDefault="00805FE3" w:rsidP="00805FE3">
      <w:pPr>
        <w:spacing w:after="0" w:line="240" w:lineRule="auto"/>
        <w:ind w:firstLine="709"/>
        <w:jc w:val="both"/>
        <w:rPr>
          <w:rFonts w:ascii="Times New Roman" w:hAnsi="Times New Roman"/>
          <w:sz w:val="24"/>
          <w:szCs w:val="24"/>
        </w:rPr>
      </w:pPr>
      <w:r>
        <w:rPr>
          <w:rFonts w:ascii="Times New Roman" w:hAnsi="Times New Roman"/>
          <w:sz w:val="24"/>
          <w:szCs w:val="24"/>
        </w:rPr>
        <w:t>- МСКОУ № 44 – 0 чел.;</w:t>
      </w:r>
    </w:p>
    <w:p w:rsidR="00805FE3" w:rsidRDefault="00805FE3" w:rsidP="00805FE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продление пребывания в подведомственных учреждениях </w:t>
      </w:r>
      <w:r>
        <w:rPr>
          <w:rFonts w:ascii="Times New Roman" w:hAnsi="Times New Roman" w:cs="Times New Roman"/>
          <w:sz w:val="24"/>
          <w:szCs w:val="24"/>
        </w:rPr>
        <w:t>–</w:t>
      </w:r>
      <w:r>
        <w:rPr>
          <w:rFonts w:ascii="Times New Roman" w:hAnsi="Times New Roman"/>
          <w:sz w:val="24"/>
          <w:szCs w:val="24"/>
        </w:rPr>
        <w:t xml:space="preserve"> 8 чел.;</w:t>
      </w:r>
    </w:p>
    <w:p w:rsidR="00805FE3" w:rsidRDefault="00805FE3" w:rsidP="00805FE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продление пребывания в спец. МДОУ, МОУ </w:t>
      </w:r>
      <w:r>
        <w:rPr>
          <w:rFonts w:ascii="Times New Roman" w:hAnsi="Times New Roman" w:cs="Times New Roman"/>
          <w:sz w:val="24"/>
          <w:szCs w:val="24"/>
        </w:rPr>
        <w:t>–</w:t>
      </w:r>
      <w:r>
        <w:rPr>
          <w:rFonts w:ascii="Times New Roman" w:hAnsi="Times New Roman"/>
          <w:sz w:val="24"/>
          <w:szCs w:val="24"/>
        </w:rPr>
        <w:t xml:space="preserve"> 0 чел.;</w:t>
      </w:r>
    </w:p>
    <w:p w:rsidR="00805FE3" w:rsidRDefault="00805FE3" w:rsidP="00805FE3">
      <w:pPr>
        <w:spacing w:after="0" w:line="240" w:lineRule="auto"/>
        <w:ind w:firstLine="709"/>
        <w:jc w:val="both"/>
        <w:rPr>
          <w:rFonts w:ascii="Times New Roman" w:hAnsi="Times New Roman"/>
          <w:sz w:val="24"/>
          <w:szCs w:val="24"/>
        </w:rPr>
      </w:pPr>
      <w:r>
        <w:rPr>
          <w:rFonts w:ascii="Times New Roman" w:hAnsi="Times New Roman"/>
          <w:sz w:val="24"/>
          <w:szCs w:val="24"/>
        </w:rPr>
        <w:t>- пребывание в РУВК им. Макаренко – 1 чел.;</w:t>
      </w:r>
    </w:p>
    <w:p w:rsidR="00805FE3" w:rsidRDefault="00805FE3" w:rsidP="00805FE3">
      <w:pPr>
        <w:spacing w:after="0" w:line="240" w:lineRule="auto"/>
        <w:ind w:firstLine="709"/>
        <w:jc w:val="both"/>
        <w:rPr>
          <w:rFonts w:ascii="Times New Roman" w:hAnsi="Times New Roman"/>
          <w:sz w:val="24"/>
          <w:szCs w:val="24"/>
        </w:rPr>
      </w:pPr>
      <w:r>
        <w:rPr>
          <w:rFonts w:ascii="Times New Roman" w:hAnsi="Times New Roman"/>
          <w:sz w:val="24"/>
          <w:szCs w:val="24"/>
        </w:rPr>
        <w:t>- в МДОУ посещение логопедической группы – 16 чел.;</w:t>
      </w:r>
    </w:p>
    <w:p w:rsidR="00805FE3" w:rsidRDefault="00805FE3" w:rsidP="00805FE3">
      <w:pPr>
        <w:spacing w:after="0" w:line="240" w:lineRule="auto"/>
        <w:ind w:firstLine="709"/>
        <w:jc w:val="both"/>
        <w:rPr>
          <w:rFonts w:ascii="Times New Roman" w:hAnsi="Times New Roman"/>
          <w:sz w:val="24"/>
          <w:szCs w:val="24"/>
        </w:rPr>
      </w:pPr>
      <w:r>
        <w:rPr>
          <w:rFonts w:ascii="Times New Roman" w:hAnsi="Times New Roman"/>
          <w:sz w:val="24"/>
          <w:szCs w:val="24"/>
        </w:rPr>
        <w:t>- оформление инвалидности – 0 чел.;</w:t>
      </w:r>
    </w:p>
    <w:p w:rsidR="00805FE3" w:rsidRDefault="00805FE3" w:rsidP="00805FE3">
      <w:pPr>
        <w:spacing w:after="0" w:line="240" w:lineRule="auto"/>
        <w:ind w:firstLine="709"/>
        <w:jc w:val="both"/>
        <w:rPr>
          <w:rFonts w:ascii="Times New Roman" w:hAnsi="Times New Roman"/>
          <w:sz w:val="24"/>
          <w:szCs w:val="24"/>
        </w:rPr>
      </w:pPr>
      <w:r>
        <w:rPr>
          <w:rFonts w:ascii="Times New Roman" w:hAnsi="Times New Roman"/>
          <w:sz w:val="24"/>
          <w:szCs w:val="24"/>
        </w:rPr>
        <w:t>- дошкольные учреждения для детей с ЗПР – 2 чел.;</w:t>
      </w:r>
    </w:p>
    <w:p w:rsidR="00805FE3" w:rsidRDefault="00805FE3" w:rsidP="00805FE3">
      <w:pPr>
        <w:spacing w:after="0" w:line="240" w:lineRule="auto"/>
        <w:ind w:firstLine="709"/>
        <w:jc w:val="both"/>
        <w:rPr>
          <w:rFonts w:ascii="Times New Roman" w:hAnsi="Times New Roman"/>
          <w:sz w:val="24"/>
          <w:szCs w:val="24"/>
        </w:rPr>
      </w:pPr>
      <w:r>
        <w:rPr>
          <w:rFonts w:ascii="Times New Roman" w:hAnsi="Times New Roman"/>
          <w:sz w:val="24"/>
          <w:szCs w:val="24"/>
        </w:rPr>
        <w:t>- обучение по общеобразовательной программе – 3 чел.;</w:t>
      </w:r>
    </w:p>
    <w:p w:rsidR="00805FE3" w:rsidRDefault="00805FE3" w:rsidP="00805FE3">
      <w:pPr>
        <w:spacing w:after="0" w:line="240" w:lineRule="auto"/>
        <w:ind w:firstLine="709"/>
        <w:jc w:val="both"/>
        <w:rPr>
          <w:rFonts w:ascii="Times New Roman" w:hAnsi="Times New Roman"/>
          <w:sz w:val="24"/>
          <w:szCs w:val="24"/>
        </w:rPr>
      </w:pPr>
      <w:r>
        <w:rPr>
          <w:rFonts w:ascii="Times New Roman" w:hAnsi="Times New Roman"/>
          <w:sz w:val="24"/>
          <w:szCs w:val="24"/>
        </w:rPr>
        <w:t>- обучение на дому – 1 чел.;</w:t>
      </w:r>
    </w:p>
    <w:p w:rsidR="00805FE3" w:rsidRDefault="00805FE3" w:rsidP="00805FE3">
      <w:pPr>
        <w:spacing w:after="0" w:line="240" w:lineRule="auto"/>
        <w:ind w:firstLine="709"/>
        <w:jc w:val="both"/>
        <w:rPr>
          <w:rFonts w:ascii="Times New Roman" w:hAnsi="Times New Roman"/>
          <w:sz w:val="24"/>
          <w:szCs w:val="24"/>
        </w:rPr>
      </w:pPr>
      <w:r>
        <w:rPr>
          <w:rFonts w:ascii="Times New Roman" w:hAnsi="Times New Roman"/>
          <w:sz w:val="24"/>
          <w:szCs w:val="24"/>
        </w:rPr>
        <w:t>- перевод в МОУ «Детский дом» г. Тирасполь – 2 чел.</w:t>
      </w:r>
    </w:p>
    <w:p w:rsidR="00805FE3" w:rsidRDefault="00805FE3" w:rsidP="00805FE3">
      <w:pPr>
        <w:pStyle w:val="a4"/>
        <w:ind w:firstLine="567"/>
        <w:jc w:val="center"/>
        <w:rPr>
          <w:b/>
          <w:i/>
          <w:sz w:val="28"/>
          <w:szCs w:val="28"/>
        </w:rPr>
      </w:pPr>
    </w:p>
    <w:p w:rsidR="00805FE3" w:rsidRDefault="00805FE3" w:rsidP="00805FE3">
      <w:pPr>
        <w:pStyle w:val="a4"/>
        <w:ind w:firstLine="567"/>
        <w:jc w:val="center"/>
        <w:rPr>
          <w:b/>
          <w:i/>
          <w:sz w:val="28"/>
          <w:szCs w:val="28"/>
        </w:rPr>
      </w:pPr>
      <w:r w:rsidRPr="00F020FC">
        <w:rPr>
          <w:b/>
          <w:i/>
          <w:sz w:val="28"/>
          <w:szCs w:val="28"/>
        </w:rPr>
        <w:t>Ч</w:t>
      </w:r>
      <w:r w:rsidRPr="002C6BDF">
        <w:rPr>
          <w:b/>
          <w:i/>
          <w:sz w:val="28"/>
          <w:szCs w:val="28"/>
        </w:rPr>
        <w:t>и</w:t>
      </w:r>
      <w:r w:rsidRPr="0003578D">
        <w:rPr>
          <w:b/>
          <w:i/>
          <w:sz w:val="28"/>
          <w:szCs w:val="28"/>
        </w:rPr>
        <w:t>с</w:t>
      </w:r>
      <w:r w:rsidRPr="00BD137F">
        <w:rPr>
          <w:b/>
          <w:i/>
          <w:sz w:val="28"/>
          <w:szCs w:val="28"/>
        </w:rPr>
        <w:t>л</w:t>
      </w:r>
      <w:r>
        <w:rPr>
          <w:b/>
          <w:i/>
          <w:sz w:val="28"/>
          <w:szCs w:val="28"/>
        </w:rPr>
        <w:t>енность недееспособных, состоящих на учете</w:t>
      </w:r>
    </w:p>
    <w:p w:rsidR="00805FE3" w:rsidRPr="006A43CA" w:rsidRDefault="00805FE3" w:rsidP="00805FE3">
      <w:pPr>
        <w:pStyle w:val="a4"/>
        <w:ind w:firstLine="567"/>
        <w:jc w:val="center"/>
        <w:rPr>
          <w:b/>
          <w:i/>
        </w:rPr>
      </w:pPr>
    </w:p>
    <w:p w:rsidR="00805FE3" w:rsidRDefault="00805FE3" w:rsidP="00805FE3">
      <w:pPr>
        <w:pStyle w:val="a4"/>
        <w:ind w:firstLine="709"/>
        <w:jc w:val="both"/>
      </w:pPr>
      <w:r w:rsidRPr="00CC5DF8">
        <w:t xml:space="preserve">По состоянию на 1 </w:t>
      </w:r>
      <w:r>
        <w:t>июля 2024</w:t>
      </w:r>
      <w:r w:rsidRPr="00CC5DF8">
        <w:t xml:space="preserve"> года в территориальных </w:t>
      </w:r>
      <w:r>
        <w:t xml:space="preserve">отделах охраны прав семьи, опеки и попечительства, социальной помощи семьям в группе риска состоят на учете </w:t>
      </w:r>
      <w:r w:rsidRPr="00CF1429">
        <w:t>дееспособны</w:t>
      </w:r>
      <w:r>
        <w:t>е лица</w:t>
      </w:r>
      <w:r w:rsidRPr="00CF1429">
        <w:t>, нуждающи</w:t>
      </w:r>
      <w:r>
        <w:t>е</w:t>
      </w:r>
      <w:r w:rsidRPr="00CF1429">
        <w:t>ся в попечительстве по состоянию здоровья</w:t>
      </w:r>
      <w:r>
        <w:t>,</w:t>
      </w:r>
      <w:r w:rsidRPr="00CF1429">
        <w:t xml:space="preserve"> и недееспособны</w:t>
      </w:r>
      <w:r>
        <w:t>е</w:t>
      </w:r>
      <w:r w:rsidRPr="00CF1429">
        <w:t xml:space="preserve"> лица, признанны</w:t>
      </w:r>
      <w:r>
        <w:t>е</w:t>
      </w:r>
      <w:r w:rsidRPr="00CF1429">
        <w:t xml:space="preserve"> судом недееспособными или ограниченно дееспособными</w:t>
      </w:r>
      <w:r>
        <w:t xml:space="preserve">, </w:t>
      </w:r>
      <w:r w:rsidRPr="00CC5DF8">
        <w:t xml:space="preserve">– </w:t>
      </w:r>
      <w:r>
        <w:t xml:space="preserve">660 </w:t>
      </w:r>
      <w:r w:rsidRPr="00CC5DF8">
        <w:t>человек</w:t>
      </w:r>
      <w:r>
        <w:t xml:space="preserve">, что больше на 21 человека (3,2%), чем на 1 июля 2023 года. </w:t>
      </w:r>
    </w:p>
    <w:p w:rsidR="00805FE3" w:rsidRDefault="00805FE3" w:rsidP="00805FE3">
      <w:pPr>
        <w:spacing w:after="0" w:line="240" w:lineRule="auto"/>
        <w:ind w:firstLine="709"/>
        <w:jc w:val="right"/>
        <w:rPr>
          <w:rFonts w:ascii="Times New Roman" w:hAnsi="Times New Roman" w:cs="Times New Roman"/>
          <w:sz w:val="24"/>
          <w:szCs w:val="24"/>
        </w:rPr>
      </w:pPr>
      <w:r w:rsidRPr="00000400">
        <w:rPr>
          <w:rFonts w:ascii="Times New Roman" w:hAnsi="Times New Roman" w:cs="Times New Roman"/>
          <w:sz w:val="24"/>
          <w:szCs w:val="24"/>
        </w:rPr>
        <w:t xml:space="preserve">Таблица </w:t>
      </w:r>
      <w:r>
        <w:rPr>
          <w:rFonts w:ascii="Times New Roman" w:hAnsi="Times New Roman" w:cs="Times New Roman"/>
          <w:sz w:val="24"/>
          <w:szCs w:val="24"/>
        </w:rPr>
        <w:t>7</w:t>
      </w:r>
    </w:p>
    <w:tbl>
      <w:tblPr>
        <w:tblW w:w="952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133"/>
        <w:gridCol w:w="993"/>
        <w:gridCol w:w="992"/>
        <w:gridCol w:w="992"/>
        <w:gridCol w:w="992"/>
        <w:gridCol w:w="993"/>
        <w:gridCol w:w="992"/>
        <w:gridCol w:w="992"/>
      </w:tblGrid>
      <w:tr w:rsidR="00805FE3" w:rsidRPr="004B54C5" w:rsidTr="00805FE3">
        <w:trPr>
          <w:trHeight w:val="576"/>
        </w:trPr>
        <w:tc>
          <w:tcPr>
            <w:tcW w:w="1446" w:type="dxa"/>
            <w:vMerge w:val="restart"/>
            <w:vAlign w:val="center"/>
          </w:tcPr>
          <w:p w:rsidR="00805FE3" w:rsidRPr="00506620" w:rsidRDefault="00805FE3" w:rsidP="00805FE3">
            <w:pPr>
              <w:spacing w:after="0" w:line="240" w:lineRule="auto"/>
              <w:jc w:val="center"/>
              <w:rPr>
                <w:rFonts w:ascii="Times New Roman" w:eastAsia="Times New Roman" w:hAnsi="Times New Roman" w:cs="Times New Roman"/>
                <w:b/>
                <w:sz w:val="18"/>
                <w:szCs w:val="18"/>
                <w:lang w:eastAsia="ru-RU"/>
              </w:rPr>
            </w:pPr>
            <w:r w:rsidRPr="00506620">
              <w:rPr>
                <w:rFonts w:ascii="Times New Roman" w:eastAsia="Times New Roman" w:hAnsi="Times New Roman" w:cs="Times New Roman"/>
                <w:b/>
                <w:sz w:val="18"/>
                <w:szCs w:val="18"/>
                <w:lang w:eastAsia="ru-RU"/>
              </w:rPr>
              <w:t>Города (районы) ПМР</w:t>
            </w:r>
          </w:p>
        </w:tc>
        <w:tc>
          <w:tcPr>
            <w:tcW w:w="2126" w:type="dxa"/>
            <w:gridSpan w:val="2"/>
            <w:tcBorders>
              <w:bottom w:val="single" w:sz="4" w:space="0" w:color="auto"/>
            </w:tcBorders>
            <w:vAlign w:val="center"/>
          </w:tcPr>
          <w:p w:rsidR="00805FE3" w:rsidRPr="00506620" w:rsidRDefault="00805FE3" w:rsidP="00805FE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Кол-во лиц, состоящих</w:t>
            </w:r>
            <w:r w:rsidRPr="00506620">
              <w:rPr>
                <w:rFonts w:ascii="Times New Roman" w:eastAsia="Times New Roman" w:hAnsi="Times New Roman" w:cs="Times New Roman"/>
                <w:b/>
                <w:sz w:val="18"/>
                <w:szCs w:val="18"/>
                <w:lang w:eastAsia="ru-RU"/>
              </w:rPr>
              <w:t xml:space="preserve"> на учете</w:t>
            </w:r>
          </w:p>
        </w:tc>
        <w:tc>
          <w:tcPr>
            <w:tcW w:w="1984" w:type="dxa"/>
            <w:gridSpan w:val="2"/>
            <w:tcBorders>
              <w:bottom w:val="single" w:sz="4" w:space="0" w:color="auto"/>
            </w:tcBorders>
            <w:vAlign w:val="center"/>
          </w:tcPr>
          <w:p w:rsidR="00805FE3" w:rsidRPr="00506620" w:rsidRDefault="00805FE3" w:rsidP="00805FE3">
            <w:pPr>
              <w:spacing w:after="0" w:line="240" w:lineRule="auto"/>
              <w:jc w:val="center"/>
              <w:rPr>
                <w:rFonts w:ascii="Times New Roman" w:eastAsia="Times New Roman" w:hAnsi="Times New Roman" w:cs="Times New Roman"/>
                <w:b/>
                <w:sz w:val="18"/>
                <w:szCs w:val="18"/>
                <w:lang w:eastAsia="ru-RU"/>
              </w:rPr>
            </w:pPr>
            <w:r w:rsidRPr="00506620">
              <w:rPr>
                <w:rFonts w:ascii="Times New Roman" w:eastAsia="Times New Roman" w:hAnsi="Times New Roman" w:cs="Times New Roman"/>
                <w:b/>
                <w:sz w:val="18"/>
                <w:szCs w:val="18"/>
                <w:lang w:eastAsia="ru-RU"/>
              </w:rPr>
              <w:t>Кол-во лиц, над которыми установлены опека (попечительство)</w:t>
            </w:r>
          </w:p>
        </w:tc>
        <w:tc>
          <w:tcPr>
            <w:tcW w:w="1985" w:type="dxa"/>
            <w:gridSpan w:val="2"/>
            <w:tcBorders>
              <w:bottom w:val="single" w:sz="4" w:space="0" w:color="auto"/>
            </w:tcBorders>
            <w:vAlign w:val="center"/>
          </w:tcPr>
          <w:p w:rsidR="00805FE3" w:rsidRPr="00506620" w:rsidRDefault="00805FE3" w:rsidP="00805FE3">
            <w:pPr>
              <w:spacing w:after="0" w:line="240" w:lineRule="auto"/>
              <w:jc w:val="center"/>
              <w:rPr>
                <w:rFonts w:ascii="Times New Roman" w:eastAsia="Times New Roman" w:hAnsi="Times New Roman" w:cs="Times New Roman"/>
                <w:b/>
                <w:sz w:val="18"/>
                <w:szCs w:val="18"/>
                <w:lang w:eastAsia="ru-RU"/>
              </w:rPr>
            </w:pPr>
            <w:r w:rsidRPr="00506620">
              <w:rPr>
                <w:rFonts w:ascii="Times New Roman" w:eastAsia="Times New Roman" w:hAnsi="Times New Roman" w:cs="Times New Roman"/>
                <w:b/>
                <w:sz w:val="18"/>
                <w:szCs w:val="18"/>
                <w:lang w:eastAsia="ru-RU"/>
              </w:rPr>
              <w:t>Кол-во лиц, над которыми прекращены опека (попечительство)</w:t>
            </w:r>
          </w:p>
        </w:tc>
        <w:tc>
          <w:tcPr>
            <w:tcW w:w="1984" w:type="dxa"/>
            <w:gridSpan w:val="2"/>
            <w:tcBorders>
              <w:bottom w:val="single" w:sz="4" w:space="0" w:color="auto"/>
            </w:tcBorders>
            <w:vAlign w:val="center"/>
          </w:tcPr>
          <w:p w:rsidR="00805FE3" w:rsidRPr="00506620" w:rsidRDefault="00805FE3" w:rsidP="00805FE3">
            <w:pPr>
              <w:spacing w:after="0" w:line="240" w:lineRule="auto"/>
              <w:jc w:val="center"/>
              <w:rPr>
                <w:rFonts w:ascii="Times New Roman" w:eastAsia="Times New Roman" w:hAnsi="Times New Roman" w:cs="Times New Roman"/>
                <w:b/>
                <w:sz w:val="18"/>
                <w:szCs w:val="18"/>
                <w:lang w:eastAsia="ru-RU"/>
              </w:rPr>
            </w:pPr>
            <w:r w:rsidRPr="00506620">
              <w:rPr>
                <w:rFonts w:ascii="Times New Roman" w:eastAsia="Times New Roman" w:hAnsi="Times New Roman" w:cs="Times New Roman"/>
                <w:b/>
                <w:sz w:val="18"/>
                <w:szCs w:val="18"/>
                <w:lang w:eastAsia="ru-RU"/>
              </w:rPr>
              <w:t>К</w:t>
            </w:r>
            <w:r>
              <w:rPr>
                <w:rFonts w:ascii="Times New Roman" w:eastAsia="Times New Roman" w:hAnsi="Times New Roman" w:cs="Times New Roman"/>
                <w:b/>
                <w:sz w:val="18"/>
                <w:szCs w:val="18"/>
                <w:lang w:eastAsia="ru-RU"/>
              </w:rPr>
              <w:t>ол-во лиц, направленных в учреж</w:t>
            </w:r>
            <w:r w:rsidRPr="00506620">
              <w:rPr>
                <w:rFonts w:ascii="Times New Roman" w:eastAsia="Times New Roman" w:hAnsi="Times New Roman" w:cs="Times New Roman"/>
                <w:b/>
                <w:sz w:val="18"/>
                <w:szCs w:val="18"/>
                <w:lang w:eastAsia="ru-RU"/>
              </w:rPr>
              <w:t>.соц.патронажа</w:t>
            </w:r>
          </w:p>
        </w:tc>
      </w:tr>
      <w:tr w:rsidR="00805FE3" w:rsidRPr="004B54C5" w:rsidTr="00805FE3">
        <w:trPr>
          <w:trHeight w:val="242"/>
        </w:trPr>
        <w:tc>
          <w:tcPr>
            <w:tcW w:w="1446" w:type="dxa"/>
            <w:vMerge/>
          </w:tcPr>
          <w:p w:rsidR="00805FE3" w:rsidRPr="004B54C5" w:rsidRDefault="00805FE3" w:rsidP="00805FE3">
            <w:pPr>
              <w:spacing w:after="0" w:line="240" w:lineRule="auto"/>
              <w:jc w:val="center"/>
              <w:rPr>
                <w:rFonts w:ascii="Times New Roman" w:eastAsia="Times New Roman" w:hAnsi="Times New Roman" w:cs="Times New Roman"/>
                <w:sz w:val="18"/>
                <w:szCs w:val="18"/>
                <w:lang w:eastAsia="ru-RU"/>
              </w:rPr>
            </w:pPr>
          </w:p>
        </w:tc>
        <w:tc>
          <w:tcPr>
            <w:tcW w:w="1133" w:type="dxa"/>
            <w:tcBorders>
              <w:top w:val="single" w:sz="4" w:space="0" w:color="auto"/>
              <w:right w:val="single" w:sz="4" w:space="0" w:color="auto"/>
            </w:tcBorders>
            <w:vAlign w:val="center"/>
          </w:tcPr>
          <w:p w:rsidR="00805FE3" w:rsidRDefault="00805FE3" w:rsidP="00805FE3">
            <w:pPr>
              <w:spacing w:after="0" w:line="240" w:lineRule="auto"/>
              <w:jc w:val="center"/>
              <w:rPr>
                <w:rFonts w:ascii="Times New Roman" w:eastAsia="Times New Roman" w:hAnsi="Times New Roman" w:cs="Times New Roman"/>
                <w:b/>
                <w:sz w:val="18"/>
                <w:szCs w:val="18"/>
                <w:lang w:eastAsia="ru-RU"/>
              </w:rPr>
            </w:pPr>
            <w:r w:rsidRPr="00F03849">
              <w:rPr>
                <w:rFonts w:ascii="Times New Roman" w:eastAsia="Times New Roman" w:hAnsi="Times New Roman" w:cs="Times New Roman"/>
                <w:b/>
                <w:sz w:val="18"/>
                <w:szCs w:val="18"/>
                <w:lang w:eastAsia="ru-RU"/>
              </w:rPr>
              <w:t xml:space="preserve">на </w:t>
            </w:r>
            <w:r>
              <w:rPr>
                <w:rFonts w:ascii="Times New Roman" w:eastAsia="Times New Roman" w:hAnsi="Times New Roman" w:cs="Times New Roman"/>
                <w:b/>
                <w:sz w:val="18"/>
                <w:szCs w:val="18"/>
                <w:lang w:eastAsia="ru-RU"/>
              </w:rPr>
              <w:t>01.07.</w:t>
            </w:r>
          </w:p>
          <w:p w:rsidR="00805FE3" w:rsidRPr="00F03849" w:rsidRDefault="00805FE3" w:rsidP="00805FE3">
            <w:pPr>
              <w:spacing w:after="0" w:line="240" w:lineRule="auto"/>
              <w:jc w:val="center"/>
              <w:rPr>
                <w:rFonts w:ascii="Times New Roman" w:eastAsia="Times New Roman" w:hAnsi="Times New Roman" w:cs="Times New Roman"/>
                <w:b/>
                <w:sz w:val="18"/>
                <w:szCs w:val="18"/>
                <w:lang w:eastAsia="ru-RU"/>
              </w:rPr>
            </w:pPr>
            <w:r w:rsidRPr="00F03849">
              <w:rPr>
                <w:rFonts w:ascii="Times New Roman" w:eastAsia="Times New Roman" w:hAnsi="Times New Roman" w:cs="Times New Roman"/>
                <w:b/>
                <w:sz w:val="18"/>
                <w:szCs w:val="18"/>
                <w:lang w:eastAsia="ru-RU"/>
              </w:rPr>
              <w:t>20</w:t>
            </w:r>
            <w:r>
              <w:rPr>
                <w:rFonts w:ascii="Times New Roman" w:eastAsia="Times New Roman" w:hAnsi="Times New Roman" w:cs="Times New Roman"/>
                <w:b/>
                <w:sz w:val="18"/>
                <w:szCs w:val="18"/>
                <w:lang w:eastAsia="ru-RU"/>
              </w:rPr>
              <w:t>23</w:t>
            </w:r>
            <w:r w:rsidRPr="00F03849">
              <w:rPr>
                <w:rFonts w:ascii="Times New Roman" w:eastAsia="Times New Roman" w:hAnsi="Times New Roman" w:cs="Times New Roman"/>
                <w:b/>
                <w:sz w:val="18"/>
                <w:szCs w:val="18"/>
                <w:lang w:eastAsia="ru-RU"/>
              </w:rPr>
              <w:t>г.</w:t>
            </w:r>
          </w:p>
        </w:tc>
        <w:tc>
          <w:tcPr>
            <w:tcW w:w="993" w:type="dxa"/>
            <w:tcBorders>
              <w:top w:val="single" w:sz="4" w:space="0" w:color="auto"/>
              <w:left w:val="single" w:sz="4" w:space="0" w:color="auto"/>
            </w:tcBorders>
            <w:vAlign w:val="center"/>
          </w:tcPr>
          <w:p w:rsidR="00805FE3" w:rsidRPr="00F03849" w:rsidRDefault="00805FE3" w:rsidP="00805FE3">
            <w:pPr>
              <w:spacing w:after="0" w:line="240" w:lineRule="auto"/>
              <w:jc w:val="center"/>
              <w:rPr>
                <w:rFonts w:ascii="Times New Roman" w:eastAsia="Times New Roman" w:hAnsi="Times New Roman" w:cs="Times New Roman"/>
                <w:b/>
                <w:sz w:val="18"/>
                <w:szCs w:val="18"/>
                <w:lang w:eastAsia="ru-RU"/>
              </w:rPr>
            </w:pPr>
            <w:r w:rsidRPr="00F03849">
              <w:rPr>
                <w:rFonts w:ascii="Times New Roman" w:eastAsia="Times New Roman" w:hAnsi="Times New Roman" w:cs="Times New Roman"/>
                <w:b/>
                <w:color w:val="C00000"/>
                <w:sz w:val="18"/>
                <w:szCs w:val="18"/>
                <w:lang w:eastAsia="ru-RU"/>
              </w:rPr>
              <w:t xml:space="preserve">на </w:t>
            </w:r>
            <w:r>
              <w:rPr>
                <w:rFonts w:ascii="Times New Roman" w:eastAsia="Times New Roman" w:hAnsi="Times New Roman" w:cs="Times New Roman"/>
                <w:b/>
                <w:color w:val="C00000"/>
                <w:sz w:val="18"/>
                <w:szCs w:val="18"/>
                <w:lang w:eastAsia="ru-RU"/>
              </w:rPr>
              <w:t>01.07.</w:t>
            </w:r>
            <w:r w:rsidRPr="00F03849">
              <w:rPr>
                <w:rFonts w:ascii="Times New Roman" w:eastAsia="Times New Roman" w:hAnsi="Times New Roman" w:cs="Times New Roman"/>
                <w:b/>
                <w:color w:val="C00000"/>
                <w:sz w:val="18"/>
                <w:szCs w:val="18"/>
                <w:lang w:eastAsia="ru-RU"/>
              </w:rPr>
              <w:t xml:space="preserve"> 20</w:t>
            </w:r>
            <w:r>
              <w:rPr>
                <w:rFonts w:ascii="Times New Roman" w:eastAsia="Times New Roman" w:hAnsi="Times New Roman" w:cs="Times New Roman"/>
                <w:b/>
                <w:color w:val="C00000"/>
                <w:sz w:val="18"/>
                <w:szCs w:val="18"/>
                <w:lang w:eastAsia="ru-RU"/>
              </w:rPr>
              <w:t>24</w:t>
            </w:r>
            <w:r w:rsidRPr="00F03849">
              <w:rPr>
                <w:rFonts w:ascii="Times New Roman" w:eastAsia="Times New Roman" w:hAnsi="Times New Roman" w:cs="Times New Roman"/>
                <w:b/>
                <w:color w:val="C00000"/>
                <w:sz w:val="18"/>
                <w:szCs w:val="18"/>
                <w:lang w:eastAsia="ru-RU"/>
              </w:rPr>
              <w:t>г.</w:t>
            </w:r>
          </w:p>
        </w:tc>
        <w:tc>
          <w:tcPr>
            <w:tcW w:w="992" w:type="dxa"/>
            <w:tcBorders>
              <w:top w:val="single" w:sz="4" w:space="0" w:color="auto"/>
              <w:right w:val="single" w:sz="4" w:space="0" w:color="auto"/>
            </w:tcBorders>
            <w:vAlign w:val="center"/>
          </w:tcPr>
          <w:p w:rsidR="00805FE3" w:rsidRPr="00F03849" w:rsidRDefault="00805FE3" w:rsidP="00805FE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за 1 полуг. 2023г.</w:t>
            </w:r>
          </w:p>
        </w:tc>
        <w:tc>
          <w:tcPr>
            <w:tcW w:w="992" w:type="dxa"/>
            <w:tcBorders>
              <w:top w:val="single" w:sz="4" w:space="0" w:color="auto"/>
              <w:left w:val="single" w:sz="4" w:space="0" w:color="auto"/>
            </w:tcBorders>
            <w:vAlign w:val="center"/>
          </w:tcPr>
          <w:p w:rsidR="00805FE3" w:rsidRPr="00F03849" w:rsidRDefault="00805FE3" w:rsidP="00805FE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color w:val="C00000"/>
                <w:sz w:val="18"/>
                <w:szCs w:val="18"/>
                <w:lang w:eastAsia="ru-RU"/>
              </w:rPr>
              <w:t>за 1 полуг. 2024г.</w:t>
            </w:r>
          </w:p>
        </w:tc>
        <w:tc>
          <w:tcPr>
            <w:tcW w:w="992" w:type="dxa"/>
            <w:tcBorders>
              <w:top w:val="single" w:sz="4" w:space="0" w:color="auto"/>
              <w:right w:val="single" w:sz="4" w:space="0" w:color="auto"/>
            </w:tcBorders>
            <w:vAlign w:val="center"/>
          </w:tcPr>
          <w:p w:rsidR="00805FE3" w:rsidRPr="00F03849" w:rsidRDefault="00805FE3" w:rsidP="00805FE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за 1 полуг. 2023г.</w:t>
            </w:r>
          </w:p>
        </w:tc>
        <w:tc>
          <w:tcPr>
            <w:tcW w:w="993" w:type="dxa"/>
            <w:tcBorders>
              <w:top w:val="single" w:sz="4" w:space="0" w:color="auto"/>
              <w:left w:val="single" w:sz="4" w:space="0" w:color="auto"/>
            </w:tcBorders>
            <w:vAlign w:val="center"/>
          </w:tcPr>
          <w:p w:rsidR="00805FE3" w:rsidRPr="00F03849" w:rsidRDefault="00805FE3" w:rsidP="00805FE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color w:val="C00000"/>
                <w:sz w:val="18"/>
                <w:szCs w:val="18"/>
                <w:lang w:eastAsia="ru-RU"/>
              </w:rPr>
              <w:t>за 1 полуг. 2024г.</w:t>
            </w:r>
          </w:p>
        </w:tc>
        <w:tc>
          <w:tcPr>
            <w:tcW w:w="992" w:type="dxa"/>
            <w:tcBorders>
              <w:top w:val="single" w:sz="4" w:space="0" w:color="auto"/>
              <w:right w:val="single" w:sz="4" w:space="0" w:color="auto"/>
            </w:tcBorders>
            <w:vAlign w:val="center"/>
          </w:tcPr>
          <w:p w:rsidR="00805FE3" w:rsidRPr="00F03849" w:rsidRDefault="00805FE3" w:rsidP="00805FE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за 1 полуг. 2023г.</w:t>
            </w:r>
          </w:p>
        </w:tc>
        <w:tc>
          <w:tcPr>
            <w:tcW w:w="992" w:type="dxa"/>
            <w:tcBorders>
              <w:top w:val="single" w:sz="4" w:space="0" w:color="auto"/>
              <w:left w:val="single" w:sz="4" w:space="0" w:color="auto"/>
            </w:tcBorders>
            <w:vAlign w:val="center"/>
          </w:tcPr>
          <w:p w:rsidR="00805FE3" w:rsidRPr="00F03849" w:rsidRDefault="00805FE3" w:rsidP="00805FE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color w:val="C00000"/>
                <w:sz w:val="18"/>
                <w:szCs w:val="18"/>
                <w:lang w:eastAsia="ru-RU"/>
              </w:rPr>
              <w:t>за 1 полуг. 2024г.</w:t>
            </w:r>
          </w:p>
        </w:tc>
      </w:tr>
      <w:tr w:rsidR="00805FE3" w:rsidRPr="00496799" w:rsidTr="00805FE3">
        <w:tc>
          <w:tcPr>
            <w:tcW w:w="1446" w:type="dxa"/>
            <w:vAlign w:val="bottom"/>
          </w:tcPr>
          <w:p w:rsidR="00805FE3" w:rsidRPr="00496799" w:rsidRDefault="00805FE3" w:rsidP="00805FE3">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Тирасполь</w:t>
            </w:r>
          </w:p>
        </w:tc>
        <w:tc>
          <w:tcPr>
            <w:tcW w:w="113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w:t>
            </w:r>
          </w:p>
        </w:tc>
        <w:tc>
          <w:tcPr>
            <w:tcW w:w="99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9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805FE3" w:rsidRPr="00496799" w:rsidTr="00805FE3">
        <w:tc>
          <w:tcPr>
            <w:tcW w:w="1446" w:type="dxa"/>
            <w:vAlign w:val="bottom"/>
          </w:tcPr>
          <w:p w:rsidR="00805FE3" w:rsidRPr="00496799" w:rsidRDefault="00805FE3" w:rsidP="00805FE3">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Бендеры</w:t>
            </w:r>
          </w:p>
        </w:tc>
        <w:tc>
          <w:tcPr>
            <w:tcW w:w="113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w:t>
            </w:r>
          </w:p>
        </w:tc>
        <w:tc>
          <w:tcPr>
            <w:tcW w:w="99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805FE3" w:rsidRPr="00496799" w:rsidTr="00805FE3">
        <w:tc>
          <w:tcPr>
            <w:tcW w:w="1446" w:type="dxa"/>
            <w:vAlign w:val="bottom"/>
          </w:tcPr>
          <w:p w:rsidR="00805FE3" w:rsidRPr="00496799" w:rsidRDefault="00805FE3" w:rsidP="00805FE3">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Слободзея</w:t>
            </w:r>
          </w:p>
        </w:tc>
        <w:tc>
          <w:tcPr>
            <w:tcW w:w="113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c>
          <w:tcPr>
            <w:tcW w:w="99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805FE3" w:rsidRPr="00496799" w:rsidTr="00805FE3">
        <w:tc>
          <w:tcPr>
            <w:tcW w:w="1446" w:type="dxa"/>
            <w:vAlign w:val="bottom"/>
          </w:tcPr>
          <w:p w:rsidR="00805FE3" w:rsidRPr="00496799" w:rsidRDefault="00805FE3" w:rsidP="00805FE3">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Григориополь</w:t>
            </w:r>
          </w:p>
        </w:tc>
        <w:tc>
          <w:tcPr>
            <w:tcW w:w="113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99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805FE3" w:rsidRPr="00496799" w:rsidTr="00805FE3">
        <w:tc>
          <w:tcPr>
            <w:tcW w:w="1446" w:type="dxa"/>
            <w:vAlign w:val="bottom"/>
          </w:tcPr>
          <w:p w:rsidR="00805FE3" w:rsidRPr="00496799" w:rsidRDefault="00805FE3" w:rsidP="00805FE3">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 xml:space="preserve">Дубоссары </w:t>
            </w:r>
          </w:p>
        </w:tc>
        <w:tc>
          <w:tcPr>
            <w:tcW w:w="113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99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p>
        </w:tc>
      </w:tr>
      <w:tr w:rsidR="00805FE3" w:rsidRPr="00496799" w:rsidTr="00805FE3">
        <w:tc>
          <w:tcPr>
            <w:tcW w:w="1446" w:type="dxa"/>
            <w:vAlign w:val="bottom"/>
          </w:tcPr>
          <w:p w:rsidR="00805FE3" w:rsidRPr="00496799" w:rsidRDefault="00805FE3" w:rsidP="00805FE3">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 xml:space="preserve">Рыбница </w:t>
            </w:r>
          </w:p>
        </w:tc>
        <w:tc>
          <w:tcPr>
            <w:tcW w:w="113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99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805FE3" w:rsidRPr="00496799" w:rsidTr="00805FE3">
        <w:tc>
          <w:tcPr>
            <w:tcW w:w="1446" w:type="dxa"/>
            <w:vAlign w:val="bottom"/>
          </w:tcPr>
          <w:p w:rsidR="00805FE3" w:rsidRPr="00496799" w:rsidRDefault="00805FE3" w:rsidP="00805FE3">
            <w:pPr>
              <w:spacing w:after="0" w:line="240" w:lineRule="auto"/>
              <w:rPr>
                <w:rFonts w:ascii="Times New Roman" w:eastAsia="Times New Roman" w:hAnsi="Times New Roman" w:cs="Times New Roman"/>
                <w:color w:val="000000"/>
                <w:sz w:val="20"/>
                <w:szCs w:val="20"/>
                <w:lang w:eastAsia="ru-RU"/>
              </w:rPr>
            </w:pPr>
            <w:r w:rsidRPr="00496799">
              <w:rPr>
                <w:rFonts w:ascii="Times New Roman" w:eastAsia="Times New Roman" w:hAnsi="Times New Roman" w:cs="Times New Roman"/>
                <w:color w:val="000000"/>
                <w:sz w:val="20"/>
                <w:szCs w:val="20"/>
                <w:lang w:eastAsia="ru-RU"/>
              </w:rPr>
              <w:t>Каменка</w:t>
            </w:r>
          </w:p>
        </w:tc>
        <w:tc>
          <w:tcPr>
            <w:tcW w:w="113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99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p>
        </w:tc>
        <w:tc>
          <w:tcPr>
            <w:tcW w:w="99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p>
        </w:tc>
        <w:tc>
          <w:tcPr>
            <w:tcW w:w="992"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sz w:val="20"/>
                <w:szCs w:val="20"/>
                <w:lang w:eastAsia="ru-RU"/>
              </w:rPr>
            </w:pPr>
          </w:p>
        </w:tc>
      </w:tr>
      <w:tr w:rsidR="00805FE3" w:rsidRPr="001B2D42" w:rsidTr="00805FE3">
        <w:trPr>
          <w:trHeight w:val="272"/>
        </w:trPr>
        <w:tc>
          <w:tcPr>
            <w:tcW w:w="1446" w:type="dxa"/>
          </w:tcPr>
          <w:p w:rsidR="00805FE3" w:rsidRPr="001B2D42" w:rsidRDefault="00805FE3" w:rsidP="00805FE3">
            <w:pPr>
              <w:spacing w:after="0" w:line="240" w:lineRule="auto"/>
              <w:jc w:val="center"/>
              <w:rPr>
                <w:rFonts w:ascii="Times New Roman" w:eastAsia="Times New Roman" w:hAnsi="Times New Roman" w:cs="Times New Roman"/>
                <w:b/>
                <w:color w:val="000000"/>
                <w:sz w:val="24"/>
                <w:szCs w:val="24"/>
                <w:lang w:eastAsia="ru-RU"/>
              </w:rPr>
            </w:pPr>
            <w:r w:rsidRPr="001B2D42">
              <w:rPr>
                <w:rFonts w:ascii="Times New Roman" w:eastAsia="Times New Roman" w:hAnsi="Times New Roman" w:cs="Times New Roman"/>
                <w:b/>
                <w:color w:val="000000"/>
                <w:sz w:val="24"/>
                <w:szCs w:val="24"/>
                <w:lang w:eastAsia="ru-RU"/>
              </w:rPr>
              <w:t>Итого</w:t>
            </w:r>
          </w:p>
        </w:tc>
        <w:tc>
          <w:tcPr>
            <w:tcW w:w="113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639</w:t>
            </w:r>
          </w:p>
        </w:tc>
        <w:tc>
          <w:tcPr>
            <w:tcW w:w="993" w:type="dxa"/>
            <w:tcBorders>
              <w:left w:val="single" w:sz="4" w:space="0" w:color="auto"/>
            </w:tcBorders>
          </w:tcPr>
          <w:p w:rsidR="00805FE3" w:rsidRPr="00F03849" w:rsidRDefault="00805FE3" w:rsidP="00805FE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660</w:t>
            </w:r>
          </w:p>
        </w:tc>
        <w:tc>
          <w:tcPr>
            <w:tcW w:w="992" w:type="dxa"/>
            <w:tcBorders>
              <w:left w:val="single" w:sz="4" w:space="0" w:color="auto"/>
            </w:tcBorders>
            <w:vAlign w:val="center"/>
          </w:tcPr>
          <w:p w:rsidR="00805FE3" w:rsidRPr="00F03849" w:rsidRDefault="00805FE3" w:rsidP="00805F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40</w:t>
            </w:r>
          </w:p>
        </w:tc>
        <w:tc>
          <w:tcPr>
            <w:tcW w:w="992" w:type="dxa"/>
            <w:tcBorders>
              <w:left w:val="single" w:sz="4" w:space="0" w:color="auto"/>
            </w:tcBorders>
            <w:vAlign w:val="center"/>
          </w:tcPr>
          <w:p w:rsidR="00805FE3" w:rsidRPr="00F03849" w:rsidRDefault="00805FE3" w:rsidP="00805F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42</w:t>
            </w:r>
          </w:p>
        </w:tc>
        <w:tc>
          <w:tcPr>
            <w:tcW w:w="992" w:type="dxa"/>
            <w:tcBorders>
              <w:left w:val="single" w:sz="4" w:space="0" w:color="auto"/>
            </w:tcBorders>
            <w:vAlign w:val="center"/>
          </w:tcPr>
          <w:p w:rsidR="00805FE3" w:rsidRPr="00F03849" w:rsidRDefault="00805FE3" w:rsidP="00805F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27</w:t>
            </w:r>
          </w:p>
        </w:tc>
        <w:tc>
          <w:tcPr>
            <w:tcW w:w="993" w:type="dxa"/>
            <w:tcBorders>
              <w:left w:val="single" w:sz="4" w:space="0" w:color="auto"/>
            </w:tcBorders>
            <w:vAlign w:val="center"/>
          </w:tcPr>
          <w:p w:rsidR="00805FE3" w:rsidRPr="00F03849" w:rsidRDefault="00805FE3" w:rsidP="00805F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53</w:t>
            </w:r>
          </w:p>
        </w:tc>
        <w:tc>
          <w:tcPr>
            <w:tcW w:w="992" w:type="dxa"/>
            <w:tcBorders>
              <w:left w:val="single" w:sz="4" w:space="0" w:color="auto"/>
            </w:tcBorders>
            <w:vAlign w:val="center"/>
          </w:tcPr>
          <w:p w:rsidR="00805FE3" w:rsidRPr="00F03849" w:rsidRDefault="00805FE3" w:rsidP="00805F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c>
          <w:tcPr>
            <w:tcW w:w="992" w:type="dxa"/>
            <w:tcBorders>
              <w:left w:val="single" w:sz="4" w:space="0" w:color="auto"/>
            </w:tcBorders>
            <w:vAlign w:val="center"/>
          </w:tcPr>
          <w:p w:rsidR="00805FE3" w:rsidRPr="00F03849" w:rsidRDefault="00805FE3" w:rsidP="00805FE3">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r>
    </w:tbl>
    <w:p w:rsidR="00805FE3" w:rsidRDefault="00805FE3" w:rsidP="00805FE3">
      <w:pPr>
        <w:spacing w:after="0" w:line="240" w:lineRule="auto"/>
        <w:jc w:val="center"/>
        <w:rPr>
          <w:rFonts w:ascii="Times New Roman" w:hAnsi="Times New Roman" w:cs="Times New Roman"/>
          <w:b/>
          <w:i/>
          <w:sz w:val="28"/>
          <w:szCs w:val="28"/>
        </w:rPr>
      </w:pPr>
    </w:p>
    <w:p w:rsidR="00805FE3" w:rsidRPr="00774CAA" w:rsidRDefault="00805FE3" w:rsidP="00805FE3">
      <w:pPr>
        <w:spacing w:after="0" w:line="240" w:lineRule="auto"/>
        <w:jc w:val="center"/>
        <w:rPr>
          <w:rFonts w:ascii="Times New Roman" w:eastAsia="Calibri" w:hAnsi="Times New Roman" w:cs="Times New Roman"/>
          <w:b/>
          <w:bCs/>
          <w:i/>
          <w:sz w:val="28"/>
          <w:szCs w:val="28"/>
          <w:lang w:eastAsia="ru-RU"/>
        </w:rPr>
      </w:pPr>
      <w:r w:rsidRPr="00F020FC">
        <w:rPr>
          <w:rFonts w:ascii="Times New Roman" w:eastAsia="Calibri" w:hAnsi="Times New Roman" w:cs="Times New Roman"/>
          <w:b/>
          <w:bCs/>
          <w:i/>
          <w:sz w:val="28"/>
          <w:szCs w:val="28"/>
          <w:lang w:eastAsia="ru-RU"/>
        </w:rPr>
        <w:t>В</w:t>
      </w:r>
      <w:r w:rsidRPr="002C6BDF">
        <w:rPr>
          <w:rFonts w:ascii="Times New Roman" w:eastAsia="Calibri" w:hAnsi="Times New Roman" w:cs="Times New Roman"/>
          <w:b/>
          <w:bCs/>
          <w:i/>
          <w:sz w:val="28"/>
          <w:szCs w:val="28"/>
          <w:lang w:eastAsia="ru-RU"/>
        </w:rPr>
        <w:t>ы</w:t>
      </w:r>
      <w:r w:rsidRPr="0079359F">
        <w:rPr>
          <w:rFonts w:ascii="Times New Roman" w:eastAsia="Calibri" w:hAnsi="Times New Roman" w:cs="Times New Roman"/>
          <w:b/>
          <w:bCs/>
          <w:i/>
          <w:sz w:val="28"/>
          <w:szCs w:val="28"/>
          <w:lang w:eastAsia="ru-RU"/>
        </w:rPr>
        <w:t>яв</w:t>
      </w:r>
      <w:r w:rsidRPr="005368B2">
        <w:rPr>
          <w:rFonts w:ascii="Times New Roman" w:eastAsia="Calibri" w:hAnsi="Times New Roman" w:cs="Times New Roman"/>
          <w:b/>
          <w:bCs/>
          <w:i/>
          <w:sz w:val="28"/>
          <w:szCs w:val="28"/>
          <w:lang w:eastAsia="ru-RU"/>
        </w:rPr>
        <w:t>ле</w:t>
      </w:r>
      <w:r>
        <w:rPr>
          <w:rFonts w:ascii="Times New Roman" w:eastAsia="Calibri" w:hAnsi="Times New Roman" w:cs="Times New Roman"/>
          <w:b/>
          <w:bCs/>
          <w:i/>
          <w:sz w:val="28"/>
          <w:szCs w:val="28"/>
          <w:lang w:eastAsia="ru-RU"/>
        </w:rPr>
        <w:t xml:space="preserve">ние и учёт семей, </w:t>
      </w:r>
      <w:r w:rsidRPr="000775EF">
        <w:rPr>
          <w:rFonts w:ascii="Times New Roman" w:eastAsia="Calibri" w:hAnsi="Times New Roman" w:cs="Times New Roman"/>
          <w:b/>
          <w:bCs/>
          <w:i/>
          <w:sz w:val="28"/>
          <w:szCs w:val="28"/>
          <w:lang w:eastAsia="ru-RU"/>
        </w:rPr>
        <w:t>находящихся в социально опасном положении</w:t>
      </w:r>
    </w:p>
    <w:p w:rsidR="00805FE3" w:rsidRPr="00296521" w:rsidRDefault="00805FE3" w:rsidP="00805FE3">
      <w:pPr>
        <w:spacing w:after="0" w:line="240" w:lineRule="auto"/>
        <w:jc w:val="center"/>
        <w:rPr>
          <w:rFonts w:ascii="Times New Roman" w:eastAsia="Calibri" w:hAnsi="Times New Roman" w:cs="Times New Roman"/>
          <w:b/>
          <w:bCs/>
          <w:sz w:val="24"/>
          <w:szCs w:val="24"/>
          <w:lang w:eastAsia="ru-RU"/>
        </w:rPr>
      </w:pPr>
    </w:p>
    <w:p w:rsidR="00805FE3" w:rsidRPr="005368B2" w:rsidRDefault="00805FE3" w:rsidP="00805FE3">
      <w:pPr>
        <w:spacing w:after="0" w:line="240" w:lineRule="auto"/>
        <w:ind w:firstLine="567"/>
        <w:jc w:val="both"/>
        <w:rPr>
          <w:rFonts w:ascii="Times New Roman" w:eastAsia="Calibri" w:hAnsi="Times New Roman" w:cs="Times New Roman"/>
          <w:bCs/>
          <w:sz w:val="24"/>
          <w:szCs w:val="24"/>
          <w:lang w:eastAsia="ru-RU"/>
        </w:rPr>
      </w:pPr>
      <w:r w:rsidRPr="005368B2">
        <w:rPr>
          <w:rFonts w:ascii="Times New Roman" w:eastAsia="Calibri" w:hAnsi="Times New Roman" w:cs="Times New Roman"/>
          <w:sz w:val="24"/>
          <w:szCs w:val="24"/>
          <w:lang w:eastAsia="ru-RU"/>
        </w:rPr>
        <w:t xml:space="preserve">В соответствии с Постановлением Правительства Приднестровской Молдавской Республики от </w:t>
      </w:r>
      <w:r>
        <w:rPr>
          <w:rFonts w:ascii="Times New Roman" w:eastAsia="Calibri" w:hAnsi="Times New Roman" w:cs="Times New Roman"/>
          <w:sz w:val="24"/>
          <w:szCs w:val="24"/>
          <w:lang w:eastAsia="ru-RU"/>
        </w:rPr>
        <w:t>7 декабря 2020</w:t>
      </w:r>
      <w:r w:rsidRPr="005368B2">
        <w:rPr>
          <w:rFonts w:ascii="Times New Roman" w:eastAsia="Calibri" w:hAnsi="Times New Roman" w:cs="Times New Roman"/>
          <w:sz w:val="24"/>
          <w:szCs w:val="24"/>
          <w:lang w:eastAsia="ru-RU"/>
        </w:rPr>
        <w:t xml:space="preserve"> года № </w:t>
      </w:r>
      <w:r>
        <w:rPr>
          <w:rFonts w:ascii="Times New Roman" w:eastAsia="Calibri" w:hAnsi="Times New Roman" w:cs="Times New Roman"/>
          <w:sz w:val="24"/>
          <w:szCs w:val="24"/>
          <w:lang w:eastAsia="ru-RU"/>
        </w:rPr>
        <w:t>432</w:t>
      </w:r>
      <w:r w:rsidRPr="005368B2">
        <w:rPr>
          <w:rFonts w:ascii="Times New Roman" w:eastAsia="Calibri" w:hAnsi="Times New Roman" w:cs="Times New Roman"/>
          <w:sz w:val="24"/>
          <w:szCs w:val="24"/>
          <w:lang w:eastAsia="ru-RU"/>
        </w:rPr>
        <w:t xml:space="preserve"> «Об утверждении Положения </w:t>
      </w:r>
      <w:r w:rsidRPr="005368B2">
        <w:rPr>
          <w:rFonts w:ascii="Times New Roman" w:eastAsia="Calibri" w:hAnsi="Times New Roman" w:cs="Times New Roman"/>
          <w:bCs/>
          <w:sz w:val="24"/>
          <w:szCs w:val="24"/>
          <w:lang w:eastAsia="ru-RU"/>
        </w:rPr>
        <w:t>о</w:t>
      </w:r>
      <w:r>
        <w:rPr>
          <w:rFonts w:ascii="Times New Roman" w:eastAsia="Calibri" w:hAnsi="Times New Roman" w:cs="Times New Roman"/>
          <w:bCs/>
          <w:sz w:val="24"/>
          <w:szCs w:val="24"/>
          <w:lang w:eastAsia="ru-RU"/>
        </w:rPr>
        <w:t xml:space="preserve"> порядке</w:t>
      </w:r>
      <w:r w:rsidRPr="005368B2">
        <w:rPr>
          <w:rFonts w:ascii="Times New Roman" w:eastAsia="Calibri" w:hAnsi="Times New Roman" w:cs="Times New Roman"/>
          <w:bCs/>
          <w:sz w:val="24"/>
          <w:szCs w:val="24"/>
          <w:lang w:eastAsia="ru-RU"/>
        </w:rPr>
        <w:t xml:space="preserve"> организации межведомственного взаимодействия органов и учреждений по </w:t>
      </w:r>
      <w:r>
        <w:rPr>
          <w:rFonts w:ascii="Times New Roman" w:eastAsia="Calibri" w:hAnsi="Times New Roman" w:cs="Times New Roman"/>
          <w:bCs/>
          <w:sz w:val="24"/>
          <w:szCs w:val="24"/>
          <w:lang w:eastAsia="ru-RU"/>
        </w:rPr>
        <w:t xml:space="preserve">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и </w:t>
      </w:r>
      <w:r w:rsidRPr="005368B2">
        <w:rPr>
          <w:rFonts w:ascii="Times New Roman" w:eastAsia="Calibri" w:hAnsi="Times New Roman" w:cs="Times New Roman"/>
          <w:bCs/>
          <w:sz w:val="24"/>
          <w:szCs w:val="24"/>
          <w:lang w:eastAsia="ru-RU"/>
        </w:rPr>
        <w:t>про</w:t>
      </w:r>
      <w:r>
        <w:rPr>
          <w:rFonts w:ascii="Times New Roman" w:eastAsia="Calibri" w:hAnsi="Times New Roman" w:cs="Times New Roman"/>
          <w:bCs/>
          <w:sz w:val="24"/>
          <w:szCs w:val="24"/>
          <w:lang w:eastAsia="ru-RU"/>
        </w:rPr>
        <w:t>филактике социального сиротства</w:t>
      </w:r>
      <w:r w:rsidRPr="005368B2">
        <w:rPr>
          <w:rFonts w:ascii="Times New Roman" w:eastAsia="Calibri" w:hAnsi="Times New Roman" w:cs="Times New Roman"/>
          <w:bCs/>
          <w:sz w:val="24"/>
          <w:szCs w:val="24"/>
          <w:lang w:eastAsia="ru-RU"/>
        </w:rPr>
        <w:t xml:space="preserve">» территориальными органами опеки и попечительства ведется работа совместно с исполнительными органами государственной власти по выявлению и постановке на учет семей, находящихся в социально опасном положении, которым оказывается помощь согласно разработанным планам помощи с закреплением ответственных лиц от каждого органа, осуществляющего работу по профилактике семейного неблагополучия. </w:t>
      </w:r>
    </w:p>
    <w:p w:rsidR="00805FE3" w:rsidRPr="005368B2" w:rsidRDefault="00805FE3" w:rsidP="00805FE3">
      <w:pPr>
        <w:spacing w:after="0" w:line="240" w:lineRule="auto"/>
        <w:ind w:firstLine="567"/>
        <w:jc w:val="both"/>
        <w:rPr>
          <w:rFonts w:ascii="Times New Roman" w:eastAsia="Calibri" w:hAnsi="Times New Roman" w:cs="Times New Roman"/>
          <w:bCs/>
          <w:sz w:val="24"/>
          <w:szCs w:val="24"/>
          <w:lang w:eastAsia="ru-RU"/>
        </w:rPr>
      </w:pPr>
      <w:r w:rsidRPr="00CF5EE3">
        <w:rPr>
          <w:rFonts w:ascii="Times New Roman" w:eastAsia="Calibri" w:hAnsi="Times New Roman" w:cs="Times New Roman"/>
          <w:bCs/>
          <w:sz w:val="24"/>
          <w:szCs w:val="24"/>
          <w:lang w:eastAsia="ru-RU"/>
        </w:rPr>
        <w:t xml:space="preserve">За </w:t>
      </w:r>
      <w:r w:rsidR="00117F93">
        <w:rPr>
          <w:rFonts w:ascii="Times New Roman" w:eastAsia="Calibri" w:hAnsi="Times New Roman" w:cs="Times New Roman"/>
          <w:bCs/>
          <w:sz w:val="24"/>
          <w:szCs w:val="24"/>
          <w:lang w:eastAsia="ru-RU"/>
        </w:rPr>
        <w:t>период I</w:t>
      </w:r>
      <w:r>
        <w:rPr>
          <w:rFonts w:ascii="Times New Roman" w:eastAsia="Calibri" w:hAnsi="Times New Roman" w:cs="Times New Roman"/>
          <w:bCs/>
          <w:sz w:val="24"/>
          <w:szCs w:val="24"/>
          <w:lang w:eastAsia="ru-RU"/>
        </w:rPr>
        <w:t xml:space="preserve"> полугодия 2024 </w:t>
      </w:r>
      <w:r>
        <w:rPr>
          <w:rFonts w:ascii="Times New Roman" w:hAnsi="Times New Roman"/>
          <w:sz w:val="24"/>
          <w:szCs w:val="24"/>
        </w:rPr>
        <w:t>года</w:t>
      </w:r>
      <w:r w:rsidRPr="00CF5EE3">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поста</w:t>
      </w:r>
      <w:r w:rsidRPr="00CF5EE3">
        <w:rPr>
          <w:rFonts w:ascii="Times New Roman" w:eastAsia="Calibri" w:hAnsi="Times New Roman" w:cs="Times New Roman"/>
          <w:bCs/>
          <w:sz w:val="24"/>
          <w:szCs w:val="24"/>
          <w:lang w:eastAsia="ru-RU"/>
        </w:rPr>
        <w:t xml:space="preserve">влено </w:t>
      </w:r>
      <w:r>
        <w:rPr>
          <w:rFonts w:ascii="Times New Roman" w:eastAsia="Calibri" w:hAnsi="Times New Roman" w:cs="Times New Roman"/>
          <w:bCs/>
          <w:sz w:val="24"/>
          <w:szCs w:val="24"/>
          <w:lang w:eastAsia="ru-RU"/>
        </w:rPr>
        <w:t>на учет 18</w:t>
      </w:r>
      <w:r w:rsidRPr="00363414">
        <w:rPr>
          <w:rFonts w:ascii="Times New Roman" w:eastAsia="Calibri" w:hAnsi="Times New Roman" w:cs="Times New Roman"/>
          <w:bCs/>
          <w:sz w:val="24"/>
          <w:szCs w:val="24"/>
          <w:lang w:eastAsia="ru-RU"/>
        </w:rPr>
        <w:t xml:space="preserve"> неблагополучны</w:t>
      </w:r>
      <w:r>
        <w:rPr>
          <w:rFonts w:ascii="Times New Roman" w:eastAsia="Calibri" w:hAnsi="Times New Roman" w:cs="Times New Roman"/>
          <w:bCs/>
          <w:sz w:val="24"/>
          <w:szCs w:val="24"/>
          <w:lang w:eastAsia="ru-RU"/>
        </w:rPr>
        <w:t>х</w:t>
      </w:r>
      <w:r w:rsidRPr="00363414">
        <w:rPr>
          <w:rFonts w:ascii="Times New Roman" w:eastAsia="Calibri" w:hAnsi="Times New Roman" w:cs="Times New Roman"/>
          <w:bCs/>
          <w:sz w:val="24"/>
          <w:szCs w:val="24"/>
          <w:lang w:eastAsia="ru-RU"/>
        </w:rPr>
        <w:t xml:space="preserve"> сем</w:t>
      </w:r>
      <w:r>
        <w:rPr>
          <w:rFonts w:ascii="Times New Roman" w:eastAsia="Calibri" w:hAnsi="Times New Roman" w:cs="Times New Roman"/>
          <w:bCs/>
          <w:sz w:val="24"/>
          <w:szCs w:val="24"/>
          <w:lang w:eastAsia="ru-RU"/>
        </w:rPr>
        <w:t>ей</w:t>
      </w:r>
      <w:r w:rsidRPr="00363414">
        <w:rPr>
          <w:rFonts w:ascii="Times New Roman" w:eastAsia="Calibri" w:hAnsi="Times New Roman" w:cs="Times New Roman"/>
          <w:bCs/>
          <w:sz w:val="24"/>
          <w:szCs w:val="24"/>
          <w:lang w:eastAsia="ru-RU"/>
        </w:rPr>
        <w:t>, находящи</w:t>
      </w:r>
      <w:r>
        <w:rPr>
          <w:rFonts w:ascii="Times New Roman" w:eastAsia="Calibri" w:hAnsi="Times New Roman" w:cs="Times New Roman"/>
          <w:bCs/>
          <w:sz w:val="24"/>
          <w:szCs w:val="24"/>
          <w:lang w:eastAsia="ru-RU"/>
        </w:rPr>
        <w:t>х</w:t>
      </w:r>
      <w:r w:rsidRPr="00363414">
        <w:rPr>
          <w:rFonts w:ascii="Times New Roman" w:eastAsia="Calibri" w:hAnsi="Times New Roman" w:cs="Times New Roman"/>
          <w:bCs/>
          <w:sz w:val="24"/>
          <w:szCs w:val="24"/>
          <w:lang w:eastAsia="ru-RU"/>
        </w:rPr>
        <w:t xml:space="preserve">ся в социально опасном положении, детей в них – </w:t>
      </w:r>
      <w:r>
        <w:rPr>
          <w:rFonts w:ascii="Times New Roman" w:eastAsia="Calibri" w:hAnsi="Times New Roman" w:cs="Times New Roman"/>
          <w:bCs/>
          <w:sz w:val="24"/>
          <w:szCs w:val="24"/>
          <w:lang w:eastAsia="ru-RU"/>
        </w:rPr>
        <w:t>37</w:t>
      </w:r>
      <w:r w:rsidRPr="00363414">
        <w:rPr>
          <w:rFonts w:ascii="Times New Roman" w:eastAsia="Calibri" w:hAnsi="Times New Roman" w:cs="Times New Roman"/>
          <w:bCs/>
          <w:sz w:val="24"/>
          <w:szCs w:val="24"/>
          <w:lang w:eastAsia="ru-RU"/>
        </w:rPr>
        <w:t>, снято с учета –</w:t>
      </w:r>
      <w:r>
        <w:rPr>
          <w:rFonts w:ascii="Times New Roman" w:eastAsia="Calibri" w:hAnsi="Times New Roman" w:cs="Times New Roman"/>
          <w:bCs/>
          <w:sz w:val="24"/>
          <w:szCs w:val="24"/>
          <w:lang w:eastAsia="ru-RU"/>
        </w:rPr>
        <w:t xml:space="preserve"> 11</w:t>
      </w:r>
      <w:r w:rsidRPr="00BF622A">
        <w:rPr>
          <w:rFonts w:ascii="Times New Roman" w:eastAsia="Calibri" w:hAnsi="Times New Roman" w:cs="Times New Roman"/>
          <w:bCs/>
          <w:color w:val="FF0000"/>
          <w:sz w:val="24"/>
          <w:szCs w:val="24"/>
          <w:lang w:eastAsia="ru-RU"/>
        </w:rPr>
        <w:t xml:space="preserve"> </w:t>
      </w:r>
      <w:r w:rsidRPr="00BF622A">
        <w:rPr>
          <w:rFonts w:ascii="Times New Roman" w:eastAsia="Calibri" w:hAnsi="Times New Roman" w:cs="Times New Roman"/>
          <w:bCs/>
          <w:sz w:val="24"/>
          <w:szCs w:val="24"/>
          <w:lang w:eastAsia="ru-RU"/>
        </w:rPr>
        <w:t xml:space="preserve">семей и </w:t>
      </w:r>
      <w:r>
        <w:rPr>
          <w:rFonts w:ascii="Times New Roman" w:eastAsia="Calibri" w:hAnsi="Times New Roman" w:cs="Times New Roman"/>
          <w:bCs/>
          <w:sz w:val="24"/>
          <w:szCs w:val="24"/>
          <w:lang w:eastAsia="ru-RU"/>
        </w:rPr>
        <w:t>31</w:t>
      </w:r>
      <w:r w:rsidRPr="00BF622A">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ребенок</w:t>
      </w:r>
      <w:r w:rsidRPr="00BF622A">
        <w:rPr>
          <w:rFonts w:ascii="Times New Roman" w:eastAsia="Calibri" w:hAnsi="Times New Roman" w:cs="Times New Roman"/>
          <w:bCs/>
          <w:sz w:val="24"/>
          <w:szCs w:val="24"/>
          <w:lang w:eastAsia="ru-RU"/>
        </w:rPr>
        <w:t xml:space="preserve">. На 1 </w:t>
      </w:r>
      <w:r>
        <w:rPr>
          <w:rFonts w:ascii="Times New Roman" w:eastAsia="Calibri" w:hAnsi="Times New Roman" w:cs="Times New Roman"/>
          <w:bCs/>
          <w:sz w:val="24"/>
          <w:szCs w:val="24"/>
          <w:lang w:eastAsia="ru-RU"/>
        </w:rPr>
        <w:t>июля 2024</w:t>
      </w:r>
      <w:r w:rsidRPr="00BF622A">
        <w:rPr>
          <w:rFonts w:ascii="Times New Roman" w:eastAsia="Calibri" w:hAnsi="Times New Roman" w:cs="Times New Roman"/>
          <w:bCs/>
          <w:sz w:val="24"/>
          <w:szCs w:val="24"/>
          <w:lang w:eastAsia="ru-RU"/>
        </w:rPr>
        <w:t xml:space="preserve"> года всего состоит на учете в территориальных органах опеки и попечительства </w:t>
      </w:r>
      <w:r>
        <w:rPr>
          <w:rFonts w:ascii="Times New Roman" w:eastAsia="Calibri" w:hAnsi="Times New Roman" w:cs="Times New Roman"/>
          <w:bCs/>
          <w:sz w:val="24"/>
          <w:szCs w:val="24"/>
          <w:lang w:eastAsia="ru-RU"/>
        </w:rPr>
        <w:t>115</w:t>
      </w:r>
      <w:r w:rsidRPr="00BF622A">
        <w:rPr>
          <w:rFonts w:ascii="Times New Roman" w:eastAsia="Calibri" w:hAnsi="Times New Roman" w:cs="Times New Roman"/>
          <w:bCs/>
          <w:sz w:val="24"/>
          <w:szCs w:val="24"/>
          <w:lang w:eastAsia="ru-RU"/>
        </w:rPr>
        <w:t xml:space="preserve"> сем</w:t>
      </w:r>
      <w:r>
        <w:rPr>
          <w:rFonts w:ascii="Times New Roman" w:eastAsia="Calibri" w:hAnsi="Times New Roman" w:cs="Times New Roman"/>
          <w:bCs/>
          <w:sz w:val="24"/>
          <w:szCs w:val="24"/>
          <w:lang w:eastAsia="ru-RU"/>
        </w:rPr>
        <w:t>ей</w:t>
      </w:r>
      <w:r w:rsidRPr="00BF622A">
        <w:rPr>
          <w:rFonts w:ascii="Times New Roman" w:eastAsia="Calibri" w:hAnsi="Times New Roman" w:cs="Times New Roman"/>
          <w:bCs/>
          <w:sz w:val="24"/>
          <w:szCs w:val="24"/>
          <w:lang w:eastAsia="ru-RU"/>
        </w:rPr>
        <w:t xml:space="preserve">, в которых воспитывается </w:t>
      </w:r>
      <w:r>
        <w:rPr>
          <w:rFonts w:ascii="Times New Roman" w:eastAsia="Calibri" w:hAnsi="Times New Roman" w:cs="Times New Roman"/>
          <w:bCs/>
          <w:sz w:val="24"/>
          <w:szCs w:val="24"/>
          <w:lang w:eastAsia="ru-RU"/>
        </w:rPr>
        <w:t>258</w:t>
      </w:r>
      <w:r w:rsidRPr="00BF622A">
        <w:rPr>
          <w:rFonts w:ascii="Times New Roman" w:eastAsia="Calibri" w:hAnsi="Times New Roman" w:cs="Times New Roman"/>
          <w:bCs/>
          <w:sz w:val="24"/>
          <w:szCs w:val="24"/>
          <w:lang w:eastAsia="ru-RU"/>
        </w:rPr>
        <w:t xml:space="preserve"> </w:t>
      </w:r>
      <w:r>
        <w:rPr>
          <w:rFonts w:ascii="Times New Roman" w:eastAsia="Calibri" w:hAnsi="Times New Roman" w:cs="Times New Roman"/>
          <w:bCs/>
          <w:sz w:val="24"/>
          <w:szCs w:val="24"/>
          <w:lang w:eastAsia="ru-RU"/>
        </w:rPr>
        <w:t>детей</w:t>
      </w:r>
      <w:r w:rsidRPr="00BF622A">
        <w:rPr>
          <w:rFonts w:ascii="Times New Roman" w:eastAsia="Calibri" w:hAnsi="Times New Roman" w:cs="Times New Roman"/>
          <w:bCs/>
          <w:sz w:val="24"/>
          <w:szCs w:val="24"/>
          <w:lang w:eastAsia="ru-RU"/>
        </w:rPr>
        <w:t xml:space="preserve"> (на 1 </w:t>
      </w:r>
      <w:r>
        <w:rPr>
          <w:rFonts w:ascii="Times New Roman" w:eastAsia="Calibri" w:hAnsi="Times New Roman" w:cs="Times New Roman"/>
          <w:bCs/>
          <w:sz w:val="24"/>
          <w:szCs w:val="24"/>
          <w:lang w:eastAsia="ru-RU"/>
        </w:rPr>
        <w:t>июля 2023</w:t>
      </w:r>
      <w:r w:rsidRPr="00BF622A">
        <w:rPr>
          <w:rFonts w:ascii="Times New Roman" w:eastAsia="Calibri" w:hAnsi="Times New Roman" w:cs="Times New Roman"/>
          <w:bCs/>
          <w:sz w:val="24"/>
          <w:szCs w:val="24"/>
          <w:lang w:eastAsia="ru-RU"/>
        </w:rPr>
        <w:t xml:space="preserve"> года</w:t>
      </w:r>
      <w:r w:rsidRPr="00363414">
        <w:rPr>
          <w:rFonts w:ascii="Times New Roman" w:eastAsia="Calibri" w:hAnsi="Times New Roman" w:cs="Times New Roman"/>
          <w:bCs/>
          <w:sz w:val="24"/>
          <w:szCs w:val="24"/>
          <w:lang w:eastAsia="ru-RU"/>
        </w:rPr>
        <w:t xml:space="preserve"> – </w:t>
      </w:r>
      <w:r>
        <w:rPr>
          <w:rFonts w:ascii="Times New Roman" w:eastAsia="Calibri" w:hAnsi="Times New Roman" w:cs="Times New Roman"/>
          <w:bCs/>
          <w:sz w:val="24"/>
          <w:szCs w:val="24"/>
          <w:lang w:eastAsia="ru-RU"/>
        </w:rPr>
        <w:t>104 семьи, детей в них – 243</w:t>
      </w:r>
      <w:r w:rsidRPr="00363414">
        <w:rPr>
          <w:rFonts w:ascii="Times New Roman" w:eastAsia="Calibri" w:hAnsi="Times New Roman" w:cs="Times New Roman"/>
          <w:bCs/>
          <w:sz w:val="24"/>
          <w:szCs w:val="24"/>
          <w:lang w:eastAsia="ru-RU"/>
        </w:rPr>
        <w:t>)</w:t>
      </w:r>
      <w:r w:rsidRPr="00F11E8E">
        <w:rPr>
          <w:rFonts w:ascii="Times New Roman" w:eastAsia="Calibri" w:hAnsi="Times New Roman" w:cs="Times New Roman"/>
          <w:bCs/>
          <w:sz w:val="24"/>
          <w:szCs w:val="24"/>
          <w:lang w:eastAsia="ru-RU"/>
        </w:rPr>
        <w:t>, в том числе по городам и районам:</w:t>
      </w:r>
      <w:r w:rsidRPr="005368B2">
        <w:rPr>
          <w:rFonts w:ascii="Times New Roman" w:eastAsia="Calibri" w:hAnsi="Times New Roman" w:cs="Times New Roman"/>
          <w:bCs/>
          <w:sz w:val="24"/>
          <w:szCs w:val="24"/>
          <w:lang w:eastAsia="ru-RU"/>
        </w:rPr>
        <w:t xml:space="preserve"> </w:t>
      </w:r>
    </w:p>
    <w:p w:rsidR="00805FE3" w:rsidRPr="005368B2" w:rsidRDefault="00805FE3" w:rsidP="00805FE3">
      <w:pPr>
        <w:spacing w:after="0" w:line="240" w:lineRule="auto"/>
        <w:jc w:val="right"/>
        <w:rPr>
          <w:rFonts w:ascii="Times New Roman" w:eastAsia="Times New Roman" w:hAnsi="Times New Roman" w:cs="Times New Roman"/>
          <w:sz w:val="24"/>
          <w:szCs w:val="24"/>
          <w:lang w:eastAsia="ru-RU"/>
        </w:rPr>
      </w:pPr>
      <w:r w:rsidRPr="005368B2">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8</w:t>
      </w:r>
    </w:p>
    <w:tbl>
      <w:tblPr>
        <w:tblStyle w:val="6131112"/>
        <w:tblW w:w="9523" w:type="dxa"/>
        <w:tblInd w:w="250" w:type="dxa"/>
        <w:tblLayout w:type="fixed"/>
        <w:tblLook w:val="04A0" w:firstRow="1" w:lastRow="0" w:firstColumn="1" w:lastColumn="0" w:noHBand="0" w:noVBand="1"/>
      </w:tblPr>
      <w:tblGrid>
        <w:gridCol w:w="530"/>
        <w:gridCol w:w="1967"/>
        <w:gridCol w:w="833"/>
        <w:gridCol w:w="891"/>
        <w:gridCol w:w="740"/>
        <w:gridCol w:w="709"/>
        <w:gridCol w:w="851"/>
        <w:gridCol w:w="1275"/>
        <w:gridCol w:w="851"/>
        <w:gridCol w:w="876"/>
      </w:tblGrid>
      <w:tr w:rsidR="00805FE3" w:rsidRPr="005368B2" w:rsidTr="00805FE3">
        <w:trPr>
          <w:trHeight w:val="255"/>
        </w:trPr>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w:t>
            </w:r>
          </w:p>
          <w:p w:rsidR="00805FE3" w:rsidRPr="005368B2" w:rsidRDefault="00805FE3" w:rsidP="00805FE3">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п/п</w:t>
            </w:r>
          </w:p>
        </w:tc>
        <w:tc>
          <w:tcPr>
            <w:tcW w:w="1967" w:type="dxa"/>
            <w:vMerge w:val="restart"/>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jc w:val="center"/>
              <w:rPr>
                <w:rFonts w:ascii="Times New Roman" w:eastAsia="Calibri" w:hAnsi="Times New Roman" w:cs="Times New Roman"/>
                <w:b/>
                <w:bCs/>
                <w:sz w:val="20"/>
                <w:szCs w:val="20"/>
                <w:lang w:eastAsia="ru-RU"/>
              </w:rPr>
            </w:pPr>
            <w:r w:rsidRPr="005368B2">
              <w:rPr>
                <w:rFonts w:ascii="Times New Roman" w:eastAsia="Times New Roman" w:hAnsi="Times New Roman" w:cs="Times New Roman"/>
                <w:b/>
                <w:sz w:val="20"/>
                <w:szCs w:val="20"/>
                <w:lang w:eastAsia="ru-RU"/>
              </w:rPr>
              <w:t>Территориальные отделы управления ОПС, ОиП, СПСвГР МСЗиТ</w:t>
            </w:r>
          </w:p>
        </w:tc>
        <w:tc>
          <w:tcPr>
            <w:tcW w:w="17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Состояли на учете на 01.01.20</w:t>
            </w:r>
            <w:r>
              <w:rPr>
                <w:rFonts w:ascii="Times New Roman" w:eastAsia="Calibri" w:hAnsi="Times New Roman" w:cs="Times New Roman"/>
                <w:b/>
                <w:bCs/>
                <w:sz w:val="20"/>
                <w:szCs w:val="20"/>
                <w:lang w:eastAsia="ru-RU"/>
              </w:rPr>
              <w:t>24</w:t>
            </w:r>
            <w:r w:rsidRPr="005368B2">
              <w:rPr>
                <w:rFonts w:ascii="Times New Roman" w:eastAsia="Calibri" w:hAnsi="Times New Roman" w:cs="Times New Roman"/>
                <w:b/>
                <w:bCs/>
                <w:sz w:val="20"/>
                <w:szCs w:val="20"/>
                <w:lang w:eastAsia="ru-RU"/>
              </w:rPr>
              <w:t>г.</w:t>
            </w:r>
          </w:p>
        </w:tc>
        <w:tc>
          <w:tcPr>
            <w:tcW w:w="3575" w:type="dxa"/>
            <w:gridSpan w:val="4"/>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За</w:t>
            </w:r>
            <w:r w:rsidRPr="005368B2">
              <w:rPr>
                <w:rFonts w:ascii="Times New Roman" w:eastAsia="Calibri" w:hAnsi="Times New Roman" w:cs="Times New Roman"/>
                <w:b/>
                <w:bCs/>
                <w:sz w:val="20"/>
                <w:szCs w:val="20"/>
                <w:lang w:eastAsia="ru-RU"/>
              </w:rPr>
              <w:t xml:space="preserve"> </w:t>
            </w:r>
            <w:r w:rsidR="00117F93">
              <w:rPr>
                <w:rFonts w:ascii="Times New Roman" w:eastAsia="Calibri" w:hAnsi="Times New Roman" w:cs="Times New Roman"/>
                <w:b/>
                <w:bCs/>
                <w:sz w:val="20"/>
                <w:szCs w:val="20"/>
                <w:lang w:eastAsia="ru-RU"/>
              </w:rPr>
              <w:t>I</w:t>
            </w:r>
            <w:r>
              <w:rPr>
                <w:rFonts w:ascii="Times New Roman" w:eastAsia="Calibri" w:hAnsi="Times New Roman" w:cs="Times New Roman"/>
                <w:b/>
                <w:bCs/>
                <w:sz w:val="20"/>
                <w:szCs w:val="20"/>
                <w:lang w:eastAsia="ru-RU"/>
              </w:rPr>
              <w:t xml:space="preserve"> полугодие 2024 года</w:t>
            </w:r>
          </w:p>
        </w:tc>
        <w:tc>
          <w:tcPr>
            <w:tcW w:w="172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Состоят</w:t>
            </w:r>
          </w:p>
          <w:p w:rsidR="00805FE3" w:rsidRPr="005368B2"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на учете на 01.07.2024</w:t>
            </w:r>
            <w:r w:rsidRPr="005368B2">
              <w:rPr>
                <w:rFonts w:ascii="Times New Roman" w:eastAsia="Calibri" w:hAnsi="Times New Roman" w:cs="Times New Roman"/>
                <w:b/>
                <w:bCs/>
                <w:sz w:val="20"/>
                <w:szCs w:val="20"/>
                <w:lang w:eastAsia="ru-RU"/>
              </w:rPr>
              <w:t>г.</w:t>
            </w:r>
          </w:p>
        </w:tc>
      </w:tr>
      <w:tr w:rsidR="00805FE3" w:rsidRPr="005368B2" w:rsidTr="00805FE3">
        <w:trPr>
          <w:trHeight w:val="509"/>
        </w:trPr>
        <w:tc>
          <w:tcPr>
            <w:tcW w:w="530" w:type="dxa"/>
            <w:vMerge/>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rPr>
                <w:rFonts w:ascii="Times New Roman" w:eastAsia="Calibri" w:hAnsi="Times New Roman" w:cs="Times New Roman"/>
                <w:b/>
                <w:bCs/>
                <w:sz w:val="20"/>
                <w:szCs w:val="20"/>
                <w:lang w:eastAsia="ru-RU"/>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rPr>
                <w:rFonts w:ascii="Times New Roman" w:eastAsia="Calibri" w:hAnsi="Times New Roman" w:cs="Times New Roman"/>
                <w:b/>
                <w:bCs/>
                <w:sz w:val="20"/>
                <w:szCs w:val="20"/>
                <w:lang w:eastAsia="ru-RU"/>
              </w:rPr>
            </w:pPr>
          </w:p>
        </w:tc>
        <w:tc>
          <w:tcPr>
            <w:tcW w:w="1724" w:type="dxa"/>
            <w:gridSpan w:val="2"/>
            <w:vMerge/>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rPr>
                <w:rFonts w:ascii="Times New Roman" w:eastAsia="Calibri" w:hAnsi="Times New Roman" w:cs="Times New Roman"/>
                <w:b/>
                <w:bCs/>
                <w:sz w:val="20"/>
                <w:szCs w:val="20"/>
                <w:lang w:eastAsia="ru-RU"/>
              </w:rPr>
            </w:pP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поставлено</w:t>
            </w:r>
          </w:p>
          <w:p w:rsidR="00805FE3" w:rsidRPr="005368B2" w:rsidRDefault="00805FE3" w:rsidP="00805FE3">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на учет</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 xml:space="preserve">снято с </w:t>
            </w:r>
            <w:r w:rsidRPr="005368B2">
              <w:rPr>
                <w:rFonts w:ascii="Times New Roman" w:eastAsia="Calibri" w:hAnsi="Times New Roman" w:cs="Times New Roman"/>
                <w:b/>
                <w:bCs/>
                <w:sz w:val="20"/>
                <w:szCs w:val="20"/>
                <w:lang w:eastAsia="ru-RU"/>
              </w:rPr>
              <w:t>учета</w:t>
            </w:r>
          </w:p>
        </w:tc>
        <w:tc>
          <w:tcPr>
            <w:tcW w:w="1727" w:type="dxa"/>
            <w:gridSpan w:val="2"/>
            <w:vMerge/>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rPr>
                <w:rFonts w:ascii="Times New Roman" w:eastAsia="Calibri" w:hAnsi="Times New Roman" w:cs="Times New Roman"/>
                <w:b/>
                <w:bCs/>
                <w:sz w:val="20"/>
                <w:szCs w:val="20"/>
                <w:lang w:eastAsia="ru-RU"/>
              </w:rPr>
            </w:pPr>
          </w:p>
        </w:tc>
      </w:tr>
      <w:tr w:rsidR="00805FE3" w:rsidRPr="005368B2" w:rsidTr="00805FE3">
        <w:trPr>
          <w:trHeight w:val="428"/>
        </w:trPr>
        <w:tc>
          <w:tcPr>
            <w:tcW w:w="530" w:type="dxa"/>
            <w:vMerge/>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rPr>
                <w:rFonts w:ascii="Times New Roman" w:eastAsia="Calibri" w:hAnsi="Times New Roman" w:cs="Times New Roman"/>
                <w:b/>
                <w:bCs/>
                <w:sz w:val="20"/>
                <w:szCs w:val="20"/>
                <w:lang w:eastAsia="ru-RU"/>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rPr>
                <w:rFonts w:ascii="Times New Roman" w:eastAsia="Calibri" w:hAnsi="Times New Roman" w:cs="Times New Roman"/>
                <w:b/>
                <w:bCs/>
                <w:sz w:val="20"/>
                <w:szCs w:val="20"/>
                <w:lang w:eastAsia="ru-RU"/>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семей</w:t>
            </w:r>
          </w:p>
        </w:tc>
        <w:tc>
          <w:tcPr>
            <w:tcW w:w="891" w:type="dxa"/>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детей в них</w:t>
            </w:r>
          </w:p>
        </w:tc>
        <w:tc>
          <w:tcPr>
            <w:tcW w:w="740" w:type="dxa"/>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семей</w:t>
            </w:r>
          </w:p>
        </w:tc>
        <w:tc>
          <w:tcPr>
            <w:tcW w:w="709" w:type="dxa"/>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детей</w:t>
            </w:r>
          </w:p>
        </w:tc>
        <w:tc>
          <w:tcPr>
            <w:tcW w:w="851" w:type="dxa"/>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семей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 xml:space="preserve">детей </w:t>
            </w:r>
          </w:p>
        </w:tc>
        <w:tc>
          <w:tcPr>
            <w:tcW w:w="851" w:type="dxa"/>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семей</w:t>
            </w:r>
          </w:p>
        </w:tc>
        <w:tc>
          <w:tcPr>
            <w:tcW w:w="876" w:type="dxa"/>
            <w:tcBorders>
              <w:top w:val="single" w:sz="4" w:space="0" w:color="auto"/>
              <w:left w:val="single" w:sz="4" w:space="0" w:color="auto"/>
              <w:bottom w:val="single" w:sz="4" w:space="0" w:color="auto"/>
              <w:right w:val="single" w:sz="4" w:space="0" w:color="auto"/>
            </w:tcBorders>
            <w:vAlign w:val="center"/>
            <w:hideMark/>
          </w:tcPr>
          <w:p w:rsidR="00805FE3" w:rsidRPr="005368B2" w:rsidRDefault="00805FE3" w:rsidP="00805FE3">
            <w:pPr>
              <w:jc w:val="center"/>
              <w:rPr>
                <w:rFonts w:ascii="Times New Roman" w:eastAsia="Calibri" w:hAnsi="Times New Roman" w:cs="Times New Roman"/>
                <w:b/>
                <w:bCs/>
                <w:sz w:val="20"/>
                <w:szCs w:val="20"/>
                <w:lang w:eastAsia="ru-RU"/>
              </w:rPr>
            </w:pPr>
            <w:r w:rsidRPr="005368B2">
              <w:rPr>
                <w:rFonts w:ascii="Times New Roman" w:eastAsia="Calibri" w:hAnsi="Times New Roman" w:cs="Times New Roman"/>
                <w:b/>
                <w:bCs/>
                <w:sz w:val="20"/>
                <w:szCs w:val="20"/>
                <w:lang w:eastAsia="ru-RU"/>
              </w:rPr>
              <w:t>детей в них</w:t>
            </w:r>
          </w:p>
        </w:tc>
      </w:tr>
      <w:tr w:rsidR="00805FE3" w:rsidRPr="005368B2" w:rsidTr="00805FE3">
        <w:trPr>
          <w:trHeight w:val="230"/>
        </w:trPr>
        <w:tc>
          <w:tcPr>
            <w:tcW w:w="530" w:type="dxa"/>
            <w:tcBorders>
              <w:top w:val="single" w:sz="4" w:space="0" w:color="auto"/>
              <w:left w:val="single" w:sz="4" w:space="0" w:color="auto"/>
              <w:bottom w:val="single" w:sz="4" w:space="0" w:color="auto"/>
              <w:right w:val="single" w:sz="4" w:space="0" w:color="auto"/>
            </w:tcBorders>
            <w:hideMark/>
          </w:tcPr>
          <w:p w:rsidR="00805FE3" w:rsidRPr="005368B2" w:rsidRDefault="00805FE3" w:rsidP="00805FE3">
            <w:pPr>
              <w:jc w:val="center"/>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1</w:t>
            </w:r>
          </w:p>
        </w:tc>
        <w:tc>
          <w:tcPr>
            <w:tcW w:w="1967" w:type="dxa"/>
            <w:tcBorders>
              <w:top w:val="single" w:sz="4" w:space="0" w:color="auto"/>
              <w:left w:val="single" w:sz="4" w:space="0" w:color="auto"/>
              <w:bottom w:val="single" w:sz="4" w:space="0" w:color="auto"/>
              <w:right w:val="single" w:sz="4" w:space="0" w:color="auto"/>
            </w:tcBorders>
            <w:hideMark/>
          </w:tcPr>
          <w:p w:rsidR="00805FE3" w:rsidRPr="005368B2" w:rsidRDefault="00805FE3" w:rsidP="00805FE3">
            <w:pPr>
              <w:jc w:val="both"/>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 xml:space="preserve">Тираспольский </w:t>
            </w:r>
          </w:p>
        </w:tc>
        <w:tc>
          <w:tcPr>
            <w:tcW w:w="833" w:type="dxa"/>
            <w:tcBorders>
              <w:top w:val="single" w:sz="4" w:space="0" w:color="auto"/>
              <w:left w:val="single" w:sz="4" w:space="0" w:color="auto"/>
              <w:bottom w:val="single" w:sz="4" w:space="0" w:color="auto"/>
              <w:right w:val="single" w:sz="4" w:space="0" w:color="auto"/>
            </w:tcBorders>
          </w:tcPr>
          <w:p w:rsidR="00805FE3" w:rsidRPr="008E55DD"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23</w:t>
            </w:r>
          </w:p>
        </w:tc>
        <w:tc>
          <w:tcPr>
            <w:tcW w:w="891" w:type="dxa"/>
            <w:tcBorders>
              <w:top w:val="single" w:sz="4" w:space="0" w:color="auto"/>
              <w:left w:val="single" w:sz="4" w:space="0" w:color="auto"/>
              <w:bottom w:val="single" w:sz="4" w:space="0" w:color="auto"/>
              <w:right w:val="single" w:sz="4" w:space="0" w:color="auto"/>
            </w:tcBorders>
          </w:tcPr>
          <w:p w:rsidR="00805FE3" w:rsidRPr="008E55DD"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41</w:t>
            </w:r>
          </w:p>
        </w:tc>
        <w:tc>
          <w:tcPr>
            <w:tcW w:w="740" w:type="dxa"/>
            <w:tcBorders>
              <w:top w:val="single" w:sz="4" w:space="0" w:color="auto"/>
              <w:left w:val="single" w:sz="4" w:space="0" w:color="auto"/>
              <w:bottom w:val="single" w:sz="4" w:space="0" w:color="auto"/>
              <w:right w:val="single" w:sz="4" w:space="0" w:color="auto"/>
            </w:tcBorders>
          </w:tcPr>
          <w:p w:rsidR="00805FE3" w:rsidRPr="00BF622A" w:rsidRDefault="00805FE3" w:rsidP="00805FE3">
            <w:pPr>
              <w:jc w:val="center"/>
              <w:rPr>
                <w:rFonts w:ascii="Times New Roman" w:eastAsia="Calibri" w:hAnsi="Times New Roman" w:cs="Times New Roman"/>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05FE3" w:rsidRPr="00BF622A" w:rsidRDefault="00805FE3" w:rsidP="00805FE3">
            <w:pPr>
              <w:jc w:val="center"/>
              <w:rPr>
                <w:rFonts w:ascii="Times New Roman" w:eastAsia="Calibri" w:hAnsi="Times New Roman" w:cs="Times New Roman"/>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05FE3" w:rsidRPr="00BF622A" w:rsidRDefault="00805FE3" w:rsidP="00805FE3">
            <w:pPr>
              <w:jc w:val="center"/>
              <w:rPr>
                <w:rFonts w:ascii="Times New Roman" w:eastAsia="Calibri" w:hAnsi="Times New Roman" w:cs="Times New Roman"/>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05FE3" w:rsidRPr="00BF622A" w:rsidRDefault="00805FE3" w:rsidP="00805FE3">
            <w:pPr>
              <w:jc w:val="center"/>
              <w:rPr>
                <w:rFonts w:ascii="Times New Roman" w:eastAsia="Calibri" w:hAnsi="Times New Roman" w:cs="Times New Roman"/>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05FE3" w:rsidRPr="00BF622A"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23</w:t>
            </w:r>
          </w:p>
        </w:tc>
        <w:tc>
          <w:tcPr>
            <w:tcW w:w="876" w:type="dxa"/>
            <w:tcBorders>
              <w:top w:val="single" w:sz="4" w:space="0" w:color="auto"/>
              <w:left w:val="single" w:sz="4" w:space="0" w:color="auto"/>
              <w:bottom w:val="single" w:sz="4" w:space="0" w:color="auto"/>
              <w:right w:val="single" w:sz="4" w:space="0" w:color="auto"/>
            </w:tcBorders>
          </w:tcPr>
          <w:p w:rsidR="00805FE3" w:rsidRPr="00BF622A"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41</w:t>
            </w:r>
          </w:p>
        </w:tc>
      </w:tr>
      <w:tr w:rsidR="00805FE3" w:rsidRPr="005368B2" w:rsidTr="00805FE3">
        <w:trPr>
          <w:trHeight w:val="230"/>
        </w:trPr>
        <w:tc>
          <w:tcPr>
            <w:tcW w:w="530" w:type="dxa"/>
            <w:tcBorders>
              <w:top w:val="single" w:sz="4" w:space="0" w:color="auto"/>
              <w:left w:val="single" w:sz="4" w:space="0" w:color="auto"/>
              <w:bottom w:val="single" w:sz="4" w:space="0" w:color="auto"/>
              <w:right w:val="single" w:sz="4" w:space="0" w:color="auto"/>
            </w:tcBorders>
            <w:hideMark/>
          </w:tcPr>
          <w:p w:rsidR="00805FE3" w:rsidRPr="005368B2" w:rsidRDefault="00805FE3" w:rsidP="00805FE3">
            <w:pPr>
              <w:jc w:val="center"/>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2</w:t>
            </w:r>
          </w:p>
        </w:tc>
        <w:tc>
          <w:tcPr>
            <w:tcW w:w="1967" w:type="dxa"/>
            <w:tcBorders>
              <w:top w:val="single" w:sz="4" w:space="0" w:color="auto"/>
              <w:left w:val="single" w:sz="4" w:space="0" w:color="auto"/>
              <w:bottom w:val="single" w:sz="4" w:space="0" w:color="auto"/>
              <w:right w:val="single" w:sz="4" w:space="0" w:color="auto"/>
            </w:tcBorders>
            <w:hideMark/>
          </w:tcPr>
          <w:p w:rsidR="00805FE3" w:rsidRPr="005368B2" w:rsidRDefault="00805FE3" w:rsidP="00805FE3">
            <w:pPr>
              <w:jc w:val="both"/>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Бендерский</w:t>
            </w:r>
          </w:p>
        </w:tc>
        <w:tc>
          <w:tcPr>
            <w:tcW w:w="833" w:type="dxa"/>
            <w:tcBorders>
              <w:top w:val="single" w:sz="4" w:space="0" w:color="auto"/>
              <w:left w:val="single" w:sz="4" w:space="0" w:color="auto"/>
              <w:bottom w:val="single" w:sz="4" w:space="0" w:color="auto"/>
              <w:right w:val="single" w:sz="4" w:space="0" w:color="auto"/>
            </w:tcBorders>
          </w:tcPr>
          <w:p w:rsidR="00805FE3" w:rsidRPr="00D46B07"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25</w:t>
            </w:r>
          </w:p>
        </w:tc>
        <w:tc>
          <w:tcPr>
            <w:tcW w:w="891" w:type="dxa"/>
            <w:tcBorders>
              <w:top w:val="single" w:sz="4" w:space="0" w:color="auto"/>
              <w:left w:val="single" w:sz="4" w:space="0" w:color="auto"/>
              <w:bottom w:val="single" w:sz="4" w:space="0" w:color="auto"/>
              <w:right w:val="single" w:sz="4" w:space="0" w:color="auto"/>
            </w:tcBorders>
          </w:tcPr>
          <w:p w:rsidR="00805FE3" w:rsidRPr="00D46B07"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47</w:t>
            </w:r>
          </w:p>
        </w:tc>
        <w:tc>
          <w:tcPr>
            <w:tcW w:w="740" w:type="dxa"/>
            <w:tcBorders>
              <w:top w:val="single" w:sz="4" w:space="0" w:color="auto"/>
              <w:left w:val="single" w:sz="4" w:space="0" w:color="auto"/>
              <w:bottom w:val="single" w:sz="4" w:space="0" w:color="auto"/>
              <w:right w:val="single" w:sz="4" w:space="0" w:color="auto"/>
            </w:tcBorders>
          </w:tcPr>
          <w:p w:rsidR="00805FE3" w:rsidRPr="0055671F" w:rsidRDefault="00805FE3" w:rsidP="00805FE3">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tcPr>
          <w:p w:rsidR="00805FE3" w:rsidRPr="0055671F" w:rsidRDefault="00805FE3" w:rsidP="00805FE3">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tcPr>
          <w:p w:rsidR="00805FE3" w:rsidRPr="00D46B07" w:rsidRDefault="00805FE3" w:rsidP="00805FE3">
            <w:pPr>
              <w:jc w:val="center"/>
              <w:rPr>
                <w:rFonts w:ascii="Times New Roman" w:eastAsia="Calibri" w:hAnsi="Times New Roman" w:cs="Times New Roman"/>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05FE3" w:rsidRPr="00D46B07" w:rsidRDefault="00805FE3" w:rsidP="00805FE3">
            <w:pPr>
              <w:jc w:val="center"/>
              <w:rPr>
                <w:rFonts w:ascii="Times New Roman" w:eastAsia="Calibri" w:hAnsi="Times New Roman" w:cs="Times New Roman"/>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05FE3" w:rsidRPr="00D46B07"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33</w:t>
            </w:r>
          </w:p>
        </w:tc>
        <w:tc>
          <w:tcPr>
            <w:tcW w:w="876" w:type="dxa"/>
            <w:tcBorders>
              <w:top w:val="single" w:sz="4" w:space="0" w:color="auto"/>
              <w:left w:val="single" w:sz="4" w:space="0" w:color="auto"/>
              <w:bottom w:val="single" w:sz="4" w:space="0" w:color="auto"/>
              <w:right w:val="single" w:sz="4" w:space="0" w:color="auto"/>
            </w:tcBorders>
          </w:tcPr>
          <w:p w:rsidR="00805FE3" w:rsidRPr="00D46B07"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59</w:t>
            </w:r>
          </w:p>
        </w:tc>
      </w:tr>
      <w:tr w:rsidR="00805FE3" w:rsidRPr="005368B2" w:rsidTr="00805FE3">
        <w:trPr>
          <w:trHeight w:val="230"/>
        </w:trPr>
        <w:tc>
          <w:tcPr>
            <w:tcW w:w="530" w:type="dxa"/>
            <w:tcBorders>
              <w:top w:val="single" w:sz="4" w:space="0" w:color="auto"/>
              <w:left w:val="single" w:sz="4" w:space="0" w:color="auto"/>
              <w:bottom w:val="single" w:sz="4" w:space="0" w:color="auto"/>
              <w:right w:val="single" w:sz="4" w:space="0" w:color="auto"/>
            </w:tcBorders>
            <w:hideMark/>
          </w:tcPr>
          <w:p w:rsidR="00805FE3" w:rsidRPr="005368B2" w:rsidRDefault="00805FE3" w:rsidP="00805FE3">
            <w:pPr>
              <w:jc w:val="center"/>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3</w:t>
            </w:r>
          </w:p>
        </w:tc>
        <w:tc>
          <w:tcPr>
            <w:tcW w:w="1967" w:type="dxa"/>
            <w:tcBorders>
              <w:top w:val="single" w:sz="4" w:space="0" w:color="auto"/>
              <w:left w:val="single" w:sz="4" w:space="0" w:color="auto"/>
              <w:bottom w:val="single" w:sz="4" w:space="0" w:color="auto"/>
              <w:right w:val="single" w:sz="4" w:space="0" w:color="auto"/>
            </w:tcBorders>
            <w:hideMark/>
          </w:tcPr>
          <w:p w:rsidR="00805FE3" w:rsidRPr="005368B2" w:rsidRDefault="00805FE3" w:rsidP="00805FE3">
            <w:pPr>
              <w:jc w:val="both"/>
              <w:rPr>
                <w:rFonts w:ascii="Times New Roman" w:eastAsia="Calibri" w:hAnsi="Times New Roman" w:cs="Times New Roman"/>
                <w:bCs/>
                <w:sz w:val="20"/>
                <w:szCs w:val="20"/>
                <w:lang w:eastAsia="ru-RU"/>
              </w:rPr>
            </w:pPr>
            <w:r w:rsidRPr="00C7784D">
              <w:rPr>
                <w:rFonts w:ascii="Times New Roman" w:eastAsia="Calibri" w:hAnsi="Times New Roman" w:cs="Times New Roman"/>
                <w:sz w:val="20"/>
                <w:szCs w:val="20"/>
                <w:lang w:eastAsia="ru-RU"/>
              </w:rPr>
              <w:t>Слободзейский</w:t>
            </w:r>
          </w:p>
        </w:tc>
        <w:tc>
          <w:tcPr>
            <w:tcW w:w="833" w:type="dxa"/>
            <w:tcBorders>
              <w:top w:val="single" w:sz="4" w:space="0" w:color="auto"/>
              <w:left w:val="single" w:sz="4" w:space="0" w:color="auto"/>
              <w:bottom w:val="single" w:sz="4" w:space="0" w:color="auto"/>
              <w:right w:val="single" w:sz="4" w:space="0" w:color="auto"/>
            </w:tcBorders>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16</w:t>
            </w:r>
          </w:p>
        </w:tc>
        <w:tc>
          <w:tcPr>
            <w:tcW w:w="891" w:type="dxa"/>
            <w:tcBorders>
              <w:top w:val="single" w:sz="4" w:space="0" w:color="auto"/>
              <w:left w:val="single" w:sz="4" w:space="0" w:color="auto"/>
              <w:bottom w:val="single" w:sz="4" w:space="0" w:color="auto"/>
              <w:right w:val="single" w:sz="4" w:space="0" w:color="auto"/>
            </w:tcBorders>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48</w:t>
            </w:r>
          </w:p>
        </w:tc>
        <w:tc>
          <w:tcPr>
            <w:tcW w:w="740" w:type="dxa"/>
            <w:tcBorders>
              <w:top w:val="single" w:sz="4" w:space="0" w:color="auto"/>
              <w:left w:val="single" w:sz="4" w:space="0" w:color="auto"/>
              <w:bottom w:val="single" w:sz="4" w:space="0" w:color="auto"/>
              <w:right w:val="single" w:sz="4" w:space="0" w:color="auto"/>
            </w:tcBorders>
          </w:tcPr>
          <w:p w:rsidR="00805FE3" w:rsidRPr="000B096C" w:rsidRDefault="00805FE3" w:rsidP="00805FE3">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rsidR="00805FE3" w:rsidRPr="000B096C" w:rsidRDefault="00805FE3" w:rsidP="00805FE3">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14</w:t>
            </w:r>
          </w:p>
        </w:tc>
        <w:tc>
          <w:tcPr>
            <w:tcW w:w="851" w:type="dxa"/>
            <w:tcBorders>
              <w:top w:val="single" w:sz="4" w:space="0" w:color="auto"/>
              <w:left w:val="single" w:sz="4" w:space="0" w:color="auto"/>
              <w:bottom w:val="single" w:sz="4" w:space="0" w:color="auto"/>
              <w:right w:val="single" w:sz="4" w:space="0" w:color="auto"/>
            </w:tcBorders>
          </w:tcPr>
          <w:p w:rsidR="00805FE3" w:rsidRPr="000B096C" w:rsidRDefault="00805FE3" w:rsidP="00805FE3">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tcPr>
          <w:p w:rsidR="00805FE3" w:rsidRPr="000B096C" w:rsidRDefault="00805FE3" w:rsidP="00805FE3">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rsidR="00805FE3" w:rsidRPr="0055671F"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21</w:t>
            </w:r>
          </w:p>
        </w:tc>
        <w:tc>
          <w:tcPr>
            <w:tcW w:w="876" w:type="dxa"/>
            <w:tcBorders>
              <w:top w:val="single" w:sz="4" w:space="0" w:color="auto"/>
              <w:left w:val="single" w:sz="4" w:space="0" w:color="auto"/>
              <w:bottom w:val="single" w:sz="4" w:space="0" w:color="auto"/>
              <w:right w:val="single" w:sz="4" w:space="0" w:color="auto"/>
            </w:tcBorders>
          </w:tcPr>
          <w:p w:rsidR="00805FE3" w:rsidRPr="0055671F"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61</w:t>
            </w:r>
          </w:p>
        </w:tc>
      </w:tr>
      <w:tr w:rsidR="00805FE3" w:rsidRPr="005368B2" w:rsidTr="00805FE3">
        <w:trPr>
          <w:trHeight w:val="230"/>
        </w:trPr>
        <w:tc>
          <w:tcPr>
            <w:tcW w:w="530" w:type="dxa"/>
            <w:tcBorders>
              <w:top w:val="single" w:sz="4" w:space="0" w:color="auto"/>
              <w:left w:val="single" w:sz="4" w:space="0" w:color="auto"/>
              <w:bottom w:val="single" w:sz="4" w:space="0" w:color="auto"/>
              <w:right w:val="single" w:sz="4" w:space="0" w:color="auto"/>
            </w:tcBorders>
            <w:hideMark/>
          </w:tcPr>
          <w:p w:rsidR="00805FE3" w:rsidRPr="005368B2" w:rsidRDefault="00805FE3" w:rsidP="00805FE3">
            <w:pPr>
              <w:jc w:val="center"/>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4</w:t>
            </w:r>
          </w:p>
        </w:tc>
        <w:tc>
          <w:tcPr>
            <w:tcW w:w="1967" w:type="dxa"/>
            <w:tcBorders>
              <w:top w:val="single" w:sz="4" w:space="0" w:color="auto"/>
              <w:left w:val="single" w:sz="4" w:space="0" w:color="auto"/>
              <w:bottom w:val="single" w:sz="4" w:space="0" w:color="auto"/>
              <w:right w:val="single" w:sz="4" w:space="0" w:color="auto"/>
            </w:tcBorders>
            <w:hideMark/>
          </w:tcPr>
          <w:p w:rsidR="00805FE3" w:rsidRPr="005368B2" w:rsidRDefault="00805FE3" w:rsidP="00805FE3">
            <w:pPr>
              <w:jc w:val="both"/>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Григориопольский</w:t>
            </w:r>
          </w:p>
        </w:tc>
        <w:tc>
          <w:tcPr>
            <w:tcW w:w="833" w:type="dxa"/>
            <w:tcBorders>
              <w:top w:val="single" w:sz="4" w:space="0" w:color="auto"/>
              <w:left w:val="single" w:sz="4" w:space="0" w:color="auto"/>
              <w:bottom w:val="single" w:sz="4" w:space="0" w:color="auto"/>
              <w:right w:val="single" w:sz="4" w:space="0" w:color="auto"/>
            </w:tcBorders>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4</w:t>
            </w:r>
          </w:p>
        </w:tc>
        <w:tc>
          <w:tcPr>
            <w:tcW w:w="891" w:type="dxa"/>
            <w:tcBorders>
              <w:top w:val="single" w:sz="4" w:space="0" w:color="auto"/>
              <w:left w:val="single" w:sz="4" w:space="0" w:color="auto"/>
              <w:bottom w:val="single" w:sz="4" w:space="0" w:color="auto"/>
              <w:right w:val="single" w:sz="4" w:space="0" w:color="auto"/>
            </w:tcBorders>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18</w:t>
            </w:r>
          </w:p>
        </w:tc>
        <w:tc>
          <w:tcPr>
            <w:tcW w:w="740" w:type="dxa"/>
            <w:tcBorders>
              <w:top w:val="single" w:sz="4" w:space="0" w:color="auto"/>
              <w:left w:val="single" w:sz="4" w:space="0" w:color="auto"/>
              <w:bottom w:val="single" w:sz="4" w:space="0" w:color="auto"/>
              <w:right w:val="single" w:sz="4" w:space="0" w:color="auto"/>
            </w:tcBorders>
          </w:tcPr>
          <w:p w:rsidR="00805FE3" w:rsidRPr="00B9778A" w:rsidRDefault="00805FE3" w:rsidP="00805FE3">
            <w:pPr>
              <w:jc w:val="center"/>
              <w:rPr>
                <w:rFonts w:ascii="Times New Roman" w:eastAsia="Calibri" w:hAnsi="Times New Roman" w:cs="Times New Roman"/>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805FE3" w:rsidRPr="00B9778A" w:rsidRDefault="00805FE3" w:rsidP="00805FE3">
            <w:pPr>
              <w:jc w:val="center"/>
              <w:rPr>
                <w:rFonts w:ascii="Times New Roman" w:eastAsia="Calibri" w:hAnsi="Times New Roman" w:cs="Times New Roman"/>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05FE3" w:rsidRPr="00830334" w:rsidRDefault="00805FE3" w:rsidP="00805FE3">
            <w:pPr>
              <w:jc w:val="center"/>
              <w:rPr>
                <w:rFonts w:ascii="Times New Roman" w:eastAsia="Calibri" w:hAnsi="Times New Roman" w:cs="Times New Roman"/>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805FE3" w:rsidRPr="00830334" w:rsidRDefault="00805FE3" w:rsidP="00805FE3">
            <w:pPr>
              <w:jc w:val="center"/>
              <w:rPr>
                <w:rFonts w:ascii="Times New Roman" w:eastAsia="Calibri" w:hAnsi="Times New Roman" w:cs="Times New Roman"/>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4</w:t>
            </w:r>
          </w:p>
        </w:tc>
        <w:tc>
          <w:tcPr>
            <w:tcW w:w="876" w:type="dxa"/>
            <w:tcBorders>
              <w:top w:val="single" w:sz="4" w:space="0" w:color="auto"/>
              <w:left w:val="single" w:sz="4" w:space="0" w:color="auto"/>
              <w:bottom w:val="single" w:sz="4" w:space="0" w:color="auto"/>
              <w:right w:val="single" w:sz="4" w:space="0" w:color="auto"/>
            </w:tcBorders>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18</w:t>
            </w:r>
          </w:p>
        </w:tc>
      </w:tr>
      <w:tr w:rsidR="00805FE3" w:rsidRPr="005368B2" w:rsidTr="00805FE3">
        <w:trPr>
          <w:trHeight w:val="230"/>
        </w:trPr>
        <w:tc>
          <w:tcPr>
            <w:tcW w:w="530" w:type="dxa"/>
            <w:tcBorders>
              <w:top w:val="single" w:sz="4" w:space="0" w:color="auto"/>
              <w:left w:val="single" w:sz="4" w:space="0" w:color="auto"/>
              <w:bottom w:val="single" w:sz="4" w:space="0" w:color="auto"/>
              <w:right w:val="single" w:sz="4" w:space="0" w:color="auto"/>
            </w:tcBorders>
            <w:hideMark/>
          </w:tcPr>
          <w:p w:rsidR="00805FE3" w:rsidRPr="005368B2" w:rsidRDefault="00805FE3" w:rsidP="00805FE3">
            <w:pPr>
              <w:jc w:val="center"/>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5</w:t>
            </w:r>
          </w:p>
        </w:tc>
        <w:tc>
          <w:tcPr>
            <w:tcW w:w="1967" w:type="dxa"/>
            <w:tcBorders>
              <w:top w:val="single" w:sz="4" w:space="0" w:color="auto"/>
              <w:left w:val="single" w:sz="4" w:space="0" w:color="auto"/>
              <w:bottom w:val="single" w:sz="4" w:space="0" w:color="auto"/>
              <w:right w:val="single" w:sz="4" w:space="0" w:color="auto"/>
            </w:tcBorders>
            <w:hideMark/>
          </w:tcPr>
          <w:p w:rsidR="00805FE3" w:rsidRPr="005368B2" w:rsidRDefault="00805FE3" w:rsidP="00805FE3">
            <w:pPr>
              <w:jc w:val="both"/>
              <w:rPr>
                <w:rFonts w:ascii="Times New Roman" w:eastAsia="Times New Roman" w:hAnsi="Times New Roman" w:cs="Times New Roman"/>
                <w:sz w:val="20"/>
                <w:szCs w:val="20"/>
                <w:lang w:eastAsia="ru-RU"/>
              </w:rPr>
            </w:pPr>
            <w:r w:rsidRPr="005368B2">
              <w:rPr>
                <w:rFonts w:ascii="Times New Roman" w:eastAsia="Times New Roman" w:hAnsi="Times New Roman" w:cs="Times New Roman"/>
                <w:sz w:val="20"/>
                <w:szCs w:val="20"/>
                <w:lang w:eastAsia="ru-RU"/>
              </w:rPr>
              <w:t>Дубоссарский</w:t>
            </w:r>
          </w:p>
        </w:tc>
        <w:tc>
          <w:tcPr>
            <w:tcW w:w="833" w:type="dxa"/>
            <w:tcBorders>
              <w:top w:val="single" w:sz="4" w:space="0" w:color="auto"/>
              <w:left w:val="single" w:sz="4" w:space="0" w:color="auto"/>
              <w:bottom w:val="single" w:sz="4" w:space="0" w:color="auto"/>
              <w:right w:val="single" w:sz="4" w:space="0" w:color="auto"/>
            </w:tcBorders>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5</w:t>
            </w:r>
          </w:p>
        </w:tc>
        <w:tc>
          <w:tcPr>
            <w:tcW w:w="891" w:type="dxa"/>
            <w:tcBorders>
              <w:top w:val="single" w:sz="4" w:space="0" w:color="auto"/>
              <w:left w:val="single" w:sz="4" w:space="0" w:color="auto"/>
              <w:bottom w:val="single" w:sz="4" w:space="0" w:color="auto"/>
              <w:right w:val="single" w:sz="4" w:space="0" w:color="auto"/>
            </w:tcBorders>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13</w:t>
            </w:r>
          </w:p>
        </w:tc>
        <w:tc>
          <w:tcPr>
            <w:tcW w:w="740" w:type="dxa"/>
            <w:tcBorders>
              <w:top w:val="single" w:sz="4" w:space="0" w:color="auto"/>
              <w:left w:val="single" w:sz="4" w:space="0" w:color="auto"/>
              <w:bottom w:val="single" w:sz="4" w:space="0" w:color="auto"/>
              <w:right w:val="single" w:sz="4" w:space="0" w:color="auto"/>
            </w:tcBorders>
          </w:tcPr>
          <w:p w:rsidR="00805FE3" w:rsidRPr="00830334" w:rsidRDefault="00805FE3" w:rsidP="00805FE3">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805FE3" w:rsidRPr="00830334" w:rsidRDefault="00805FE3" w:rsidP="00805FE3">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2</w:t>
            </w:r>
          </w:p>
        </w:tc>
        <w:tc>
          <w:tcPr>
            <w:tcW w:w="851" w:type="dxa"/>
            <w:tcBorders>
              <w:top w:val="single" w:sz="4" w:space="0" w:color="auto"/>
              <w:left w:val="single" w:sz="4" w:space="0" w:color="auto"/>
              <w:bottom w:val="single" w:sz="4" w:space="0" w:color="auto"/>
              <w:right w:val="single" w:sz="4" w:space="0" w:color="auto"/>
            </w:tcBorders>
          </w:tcPr>
          <w:p w:rsidR="00805FE3" w:rsidRPr="00830334" w:rsidRDefault="00805FE3" w:rsidP="00805FE3">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tcPr>
          <w:p w:rsidR="00805FE3" w:rsidRPr="00830334" w:rsidRDefault="00805FE3" w:rsidP="00805FE3">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2</w:t>
            </w:r>
          </w:p>
        </w:tc>
        <w:tc>
          <w:tcPr>
            <w:tcW w:w="876" w:type="dxa"/>
            <w:tcBorders>
              <w:top w:val="single" w:sz="4" w:space="0" w:color="auto"/>
              <w:left w:val="single" w:sz="4" w:space="0" w:color="auto"/>
              <w:bottom w:val="single" w:sz="4" w:space="0" w:color="auto"/>
              <w:right w:val="single" w:sz="4" w:space="0" w:color="auto"/>
            </w:tcBorders>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8</w:t>
            </w:r>
          </w:p>
        </w:tc>
      </w:tr>
      <w:tr w:rsidR="00805FE3" w:rsidRPr="005368B2" w:rsidTr="00805FE3">
        <w:trPr>
          <w:trHeight w:val="203"/>
        </w:trPr>
        <w:tc>
          <w:tcPr>
            <w:tcW w:w="530" w:type="dxa"/>
            <w:tcBorders>
              <w:top w:val="single" w:sz="4" w:space="0" w:color="auto"/>
              <w:left w:val="single" w:sz="4" w:space="0" w:color="auto"/>
              <w:bottom w:val="single" w:sz="4" w:space="0" w:color="auto"/>
              <w:right w:val="single" w:sz="4" w:space="0" w:color="auto"/>
            </w:tcBorders>
            <w:hideMark/>
          </w:tcPr>
          <w:p w:rsidR="00805FE3" w:rsidRPr="005368B2" w:rsidRDefault="00805FE3" w:rsidP="00805FE3">
            <w:pPr>
              <w:jc w:val="center"/>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6</w:t>
            </w:r>
          </w:p>
        </w:tc>
        <w:tc>
          <w:tcPr>
            <w:tcW w:w="1967" w:type="dxa"/>
            <w:tcBorders>
              <w:top w:val="single" w:sz="4" w:space="0" w:color="auto"/>
              <w:left w:val="single" w:sz="4" w:space="0" w:color="auto"/>
              <w:bottom w:val="single" w:sz="4" w:space="0" w:color="auto"/>
              <w:right w:val="single" w:sz="4" w:space="0" w:color="auto"/>
            </w:tcBorders>
            <w:hideMark/>
          </w:tcPr>
          <w:p w:rsidR="00805FE3" w:rsidRPr="005368B2" w:rsidRDefault="00805FE3" w:rsidP="00805FE3">
            <w:pPr>
              <w:rPr>
                <w:rFonts w:ascii="Times New Roman" w:eastAsia="Times New Roman" w:hAnsi="Times New Roman" w:cs="Times New Roman"/>
                <w:sz w:val="20"/>
                <w:szCs w:val="20"/>
                <w:lang w:eastAsia="ru-RU"/>
              </w:rPr>
            </w:pPr>
            <w:r w:rsidRPr="005368B2">
              <w:rPr>
                <w:rFonts w:ascii="Times New Roman" w:eastAsia="Times New Roman" w:hAnsi="Times New Roman" w:cs="Times New Roman"/>
                <w:sz w:val="20"/>
                <w:szCs w:val="20"/>
                <w:lang w:eastAsia="ru-RU"/>
              </w:rPr>
              <w:t>Рыбницкий</w:t>
            </w:r>
          </w:p>
        </w:tc>
        <w:tc>
          <w:tcPr>
            <w:tcW w:w="833" w:type="dxa"/>
            <w:tcBorders>
              <w:top w:val="single" w:sz="4" w:space="0" w:color="auto"/>
              <w:left w:val="single" w:sz="4" w:space="0" w:color="auto"/>
              <w:bottom w:val="single" w:sz="4" w:space="0" w:color="auto"/>
              <w:right w:val="single" w:sz="4" w:space="0" w:color="auto"/>
            </w:tcBorders>
            <w:vAlign w:val="center"/>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23</w:t>
            </w:r>
          </w:p>
        </w:tc>
        <w:tc>
          <w:tcPr>
            <w:tcW w:w="891" w:type="dxa"/>
            <w:tcBorders>
              <w:top w:val="single" w:sz="4" w:space="0" w:color="auto"/>
              <w:left w:val="single" w:sz="4" w:space="0" w:color="auto"/>
              <w:bottom w:val="single" w:sz="4" w:space="0" w:color="auto"/>
              <w:right w:val="single" w:sz="4" w:space="0" w:color="auto"/>
            </w:tcBorders>
            <w:vAlign w:val="center"/>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63</w:t>
            </w:r>
          </w:p>
        </w:tc>
        <w:tc>
          <w:tcPr>
            <w:tcW w:w="740" w:type="dxa"/>
            <w:tcBorders>
              <w:top w:val="single" w:sz="4" w:space="0" w:color="auto"/>
              <w:left w:val="single" w:sz="4" w:space="0" w:color="auto"/>
              <w:bottom w:val="single" w:sz="4" w:space="0" w:color="auto"/>
              <w:right w:val="single" w:sz="4" w:space="0" w:color="auto"/>
            </w:tcBorders>
            <w:vAlign w:val="center"/>
          </w:tcPr>
          <w:p w:rsidR="00805FE3" w:rsidRPr="00830334" w:rsidRDefault="00805FE3" w:rsidP="00805FE3">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805FE3" w:rsidRPr="00830334" w:rsidRDefault="00805FE3" w:rsidP="00805FE3">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vAlign w:val="center"/>
          </w:tcPr>
          <w:p w:rsidR="00805FE3" w:rsidRPr="00830334" w:rsidRDefault="00805FE3" w:rsidP="00805FE3">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5</w:t>
            </w:r>
          </w:p>
        </w:tc>
        <w:tc>
          <w:tcPr>
            <w:tcW w:w="1275" w:type="dxa"/>
            <w:tcBorders>
              <w:top w:val="single" w:sz="4" w:space="0" w:color="auto"/>
              <w:left w:val="single" w:sz="4" w:space="0" w:color="auto"/>
              <w:bottom w:val="single" w:sz="4" w:space="0" w:color="auto"/>
              <w:right w:val="single" w:sz="4" w:space="0" w:color="auto"/>
            </w:tcBorders>
            <w:vAlign w:val="center"/>
          </w:tcPr>
          <w:p w:rsidR="00805FE3" w:rsidRPr="00830334" w:rsidRDefault="00805FE3" w:rsidP="00805FE3">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20  (в т.ч. 4 соверш.)</w:t>
            </w:r>
          </w:p>
        </w:tc>
        <w:tc>
          <w:tcPr>
            <w:tcW w:w="851" w:type="dxa"/>
            <w:tcBorders>
              <w:top w:val="single" w:sz="4" w:space="0" w:color="auto"/>
              <w:left w:val="single" w:sz="4" w:space="0" w:color="auto"/>
              <w:bottom w:val="single" w:sz="4" w:space="0" w:color="auto"/>
              <w:right w:val="single" w:sz="4" w:space="0" w:color="auto"/>
            </w:tcBorders>
            <w:vAlign w:val="center"/>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21</w:t>
            </w:r>
          </w:p>
        </w:tc>
        <w:tc>
          <w:tcPr>
            <w:tcW w:w="876" w:type="dxa"/>
            <w:tcBorders>
              <w:top w:val="single" w:sz="4" w:space="0" w:color="auto"/>
              <w:left w:val="single" w:sz="4" w:space="0" w:color="auto"/>
              <w:bottom w:val="single" w:sz="4" w:space="0" w:color="auto"/>
              <w:right w:val="single" w:sz="4" w:space="0" w:color="auto"/>
            </w:tcBorders>
            <w:vAlign w:val="center"/>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52</w:t>
            </w:r>
          </w:p>
        </w:tc>
      </w:tr>
      <w:tr w:rsidR="00805FE3" w:rsidRPr="005368B2" w:rsidTr="00805FE3">
        <w:trPr>
          <w:trHeight w:val="108"/>
        </w:trPr>
        <w:tc>
          <w:tcPr>
            <w:tcW w:w="530" w:type="dxa"/>
            <w:tcBorders>
              <w:top w:val="single" w:sz="4" w:space="0" w:color="auto"/>
              <w:left w:val="single" w:sz="4" w:space="0" w:color="auto"/>
              <w:bottom w:val="single" w:sz="4" w:space="0" w:color="auto"/>
              <w:right w:val="single" w:sz="4" w:space="0" w:color="auto"/>
            </w:tcBorders>
          </w:tcPr>
          <w:p w:rsidR="00805FE3" w:rsidRPr="005368B2" w:rsidRDefault="00805FE3" w:rsidP="00805FE3">
            <w:pPr>
              <w:jc w:val="center"/>
              <w:rPr>
                <w:rFonts w:ascii="Times New Roman" w:eastAsia="Calibri" w:hAnsi="Times New Roman" w:cs="Times New Roman"/>
                <w:bCs/>
                <w:sz w:val="20"/>
                <w:szCs w:val="20"/>
                <w:lang w:eastAsia="ru-RU"/>
              </w:rPr>
            </w:pPr>
            <w:r w:rsidRPr="005368B2">
              <w:rPr>
                <w:rFonts w:ascii="Times New Roman" w:eastAsia="Calibri" w:hAnsi="Times New Roman" w:cs="Times New Roman"/>
                <w:bCs/>
                <w:sz w:val="20"/>
                <w:szCs w:val="20"/>
                <w:lang w:eastAsia="ru-RU"/>
              </w:rPr>
              <w:t>7</w:t>
            </w:r>
          </w:p>
        </w:tc>
        <w:tc>
          <w:tcPr>
            <w:tcW w:w="1967" w:type="dxa"/>
            <w:tcBorders>
              <w:top w:val="single" w:sz="4" w:space="0" w:color="auto"/>
              <w:left w:val="single" w:sz="4" w:space="0" w:color="auto"/>
              <w:bottom w:val="single" w:sz="4" w:space="0" w:color="auto"/>
              <w:right w:val="single" w:sz="4" w:space="0" w:color="auto"/>
            </w:tcBorders>
          </w:tcPr>
          <w:p w:rsidR="00805FE3" w:rsidRPr="005368B2" w:rsidRDefault="00805FE3" w:rsidP="00805FE3">
            <w:pPr>
              <w:rPr>
                <w:rFonts w:ascii="Times New Roman" w:eastAsia="Times New Roman" w:hAnsi="Times New Roman" w:cs="Times New Roman"/>
                <w:sz w:val="20"/>
                <w:szCs w:val="20"/>
                <w:lang w:eastAsia="ru-RU"/>
              </w:rPr>
            </w:pPr>
            <w:r w:rsidRPr="005368B2">
              <w:rPr>
                <w:rFonts w:ascii="Times New Roman" w:eastAsia="Times New Roman" w:hAnsi="Times New Roman" w:cs="Times New Roman"/>
                <w:sz w:val="20"/>
                <w:szCs w:val="20"/>
                <w:lang w:eastAsia="ru-RU"/>
              </w:rPr>
              <w:t>Каменский</w:t>
            </w:r>
          </w:p>
        </w:tc>
        <w:tc>
          <w:tcPr>
            <w:tcW w:w="833" w:type="dxa"/>
            <w:tcBorders>
              <w:top w:val="single" w:sz="4" w:space="0" w:color="auto"/>
              <w:left w:val="single" w:sz="4" w:space="0" w:color="auto"/>
              <w:bottom w:val="single" w:sz="4" w:space="0" w:color="auto"/>
              <w:right w:val="single" w:sz="4" w:space="0" w:color="auto"/>
            </w:tcBorders>
            <w:vAlign w:val="center"/>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12</w:t>
            </w:r>
          </w:p>
        </w:tc>
        <w:tc>
          <w:tcPr>
            <w:tcW w:w="891" w:type="dxa"/>
            <w:tcBorders>
              <w:top w:val="single" w:sz="4" w:space="0" w:color="auto"/>
              <w:left w:val="single" w:sz="4" w:space="0" w:color="auto"/>
              <w:bottom w:val="single" w:sz="4" w:space="0" w:color="auto"/>
              <w:right w:val="single" w:sz="4" w:space="0" w:color="auto"/>
            </w:tcBorders>
            <w:vAlign w:val="center"/>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22</w:t>
            </w:r>
          </w:p>
        </w:tc>
        <w:tc>
          <w:tcPr>
            <w:tcW w:w="740" w:type="dxa"/>
            <w:tcBorders>
              <w:top w:val="single" w:sz="4" w:space="0" w:color="auto"/>
              <w:left w:val="single" w:sz="4" w:space="0" w:color="auto"/>
              <w:bottom w:val="single" w:sz="4" w:space="0" w:color="auto"/>
              <w:right w:val="single" w:sz="4" w:space="0" w:color="auto"/>
            </w:tcBorders>
            <w:vAlign w:val="center"/>
          </w:tcPr>
          <w:p w:rsidR="00805FE3" w:rsidRPr="00B9778A" w:rsidRDefault="00805FE3" w:rsidP="00805FE3">
            <w:pPr>
              <w:jc w:val="center"/>
              <w:rPr>
                <w:rFonts w:ascii="Times New Roman" w:eastAsia="Calibri" w:hAnsi="Times New Roman" w:cs="Times New Roman"/>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805FE3" w:rsidRPr="00B9778A" w:rsidRDefault="00805FE3" w:rsidP="00805FE3">
            <w:pPr>
              <w:jc w:val="center"/>
              <w:rPr>
                <w:rFonts w:ascii="Times New Roman" w:eastAsia="Calibri" w:hAnsi="Times New Roman" w:cs="Times New Roman"/>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805FE3" w:rsidRPr="00FD6675" w:rsidRDefault="00805FE3" w:rsidP="00805FE3">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tcPr>
          <w:p w:rsidR="00805FE3" w:rsidRPr="00FD6675" w:rsidRDefault="00805FE3" w:rsidP="00805FE3">
            <w:pPr>
              <w:jc w:val="center"/>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11</w:t>
            </w:r>
          </w:p>
        </w:tc>
        <w:tc>
          <w:tcPr>
            <w:tcW w:w="876" w:type="dxa"/>
            <w:tcBorders>
              <w:top w:val="single" w:sz="4" w:space="0" w:color="auto"/>
              <w:left w:val="single" w:sz="4" w:space="0" w:color="auto"/>
              <w:bottom w:val="single" w:sz="4" w:space="0" w:color="auto"/>
              <w:right w:val="single" w:sz="4" w:space="0" w:color="auto"/>
            </w:tcBorders>
            <w:vAlign w:val="center"/>
          </w:tcPr>
          <w:p w:rsidR="00805FE3" w:rsidRPr="008C57D5" w:rsidRDefault="00805FE3" w:rsidP="00805FE3">
            <w:pPr>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19</w:t>
            </w:r>
          </w:p>
        </w:tc>
      </w:tr>
      <w:tr w:rsidR="00805FE3" w:rsidRPr="005368B2" w:rsidTr="00805FE3">
        <w:trPr>
          <w:trHeight w:val="292"/>
        </w:trPr>
        <w:tc>
          <w:tcPr>
            <w:tcW w:w="530" w:type="dxa"/>
            <w:tcBorders>
              <w:top w:val="single" w:sz="4" w:space="0" w:color="auto"/>
              <w:left w:val="single" w:sz="4" w:space="0" w:color="auto"/>
              <w:bottom w:val="single" w:sz="4" w:space="0" w:color="auto"/>
              <w:right w:val="single" w:sz="4" w:space="0" w:color="auto"/>
            </w:tcBorders>
          </w:tcPr>
          <w:p w:rsidR="00805FE3" w:rsidRPr="005368B2" w:rsidRDefault="00805FE3" w:rsidP="00805FE3">
            <w:pPr>
              <w:jc w:val="both"/>
              <w:rPr>
                <w:rFonts w:ascii="Times New Roman" w:eastAsia="Calibri" w:hAnsi="Times New Roman" w:cs="Times New Roman"/>
                <w:b/>
                <w:bCs/>
                <w:sz w:val="20"/>
                <w:szCs w:val="20"/>
                <w:highlight w:val="yellow"/>
                <w:lang w:eastAsia="ru-RU"/>
              </w:rPr>
            </w:pPr>
          </w:p>
        </w:tc>
        <w:tc>
          <w:tcPr>
            <w:tcW w:w="1967" w:type="dxa"/>
            <w:tcBorders>
              <w:top w:val="single" w:sz="4" w:space="0" w:color="auto"/>
              <w:left w:val="single" w:sz="4" w:space="0" w:color="auto"/>
              <w:bottom w:val="single" w:sz="4" w:space="0" w:color="auto"/>
              <w:right w:val="single" w:sz="4" w:space="0" w:color="auto"/>
            </w:tcBorders>
            <w:hideMark/>
          </w:tcPr>
          <w:p w:rsidR="00805FE3" w:rsidRPr="005368B2" w:rsidRDefault="00805FE3" w:rsidP="00805FE3">
            <w:pPr>
              <w:jc w:val="both"/>
              <w:rPr>
                <w:rFonts w:ascii="Times New Roman" w:eastAsia="Calibri" w:hAnsi="Times New Roman" w:cs="Times New Roman"/>
                <w:b/>
                <w:sz w:val="24"/>
                <w:szCs w:val="24"/>
                <w:lang w:eastAsia="ru-RU"/>
              </w:rPr>
            </w:pPr>
            <w:r w:rsidRPr="005368B2">
              <w:rPr>
                <w:rFonts w:ascii="Times New Roman" w:eastAsia="Calibri" w:hAnsi="Times New Roman" w:cs="Times New Roman"/>
                <w:b/>
                <w:sz w:val="24"/>
                <w:szCs w:val="24"/>
                <w:lang w:eastAsia="ru-RU"/>
              </w:rPr>
              <w:t>Итого:</w:t>
            </w:r>
          </w:p>
        </w:tc>
        <w:tc>
          <w:tcPr>
            <w:tcW w:w="833" w:type="dxa"/>
            <w:tcBorders>
              <w:top w:val="single" w:sz="4" w:space="0" w:color="auto"/>
              <w:left w:val="single" w:sz="4" w:space="0" w:color="auto"/>
              <w:bottom w:val="single" w:sz="4" w:space="0" w:color="auto"/>
              <w:right w:val="single" w:sz="4" w:space="0" w:color="auto"/>
            </w:tcBorders>
            <w:vAlign w:val="center"/>
          </w:tcPr>
          <w:p w:rsidR="00805FE3" w:rsidRPr="004E141A" w:rsidRDefault="00805FE3" w:rsidP="00805FE3">
            <w:pPr>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108</w:t>
            </w:r>
          </w:p>
        </w:tc>
        <w:tc>
          <w:tcPr>
            <w:tcW w:w="891" w:type="dxa"/>
            <w:tcBorders>
              <w:top w:val="single" w:sz="4" w:space="0" w:color="auto"/>
              <w:left w:val="single" w:sz="4" w:space="0" w:color="auto"/>
              <w:bottom w:val="single" w:sz="4" w:space="0" w:color="auto"/>
              <w:right w:val="single" w:sz="4" w:space="0" w:color="auto"/>
            </w:tcBorders>
            <w:vAlign w:val="center"/>
          </w:tcPr>
          <w:p w:rsidR="00805FE3" w:rsidRPr="004E141A" w:rsidRDefault="00805FE3" w:rsidP="00805FE3">
            <w:pPr>
              <w:tabs>
                <w:tab w:val="center" w:pos="406"/>
              </w:tabs>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252</w:t>
            </w:r>
          </w:p>
        </w:tc>
        <w:tc>
          <w:tcPr>
            <w:tcW w:w="740" w:type="dxa"/>
            <w:tcBorders>
              <w:top w:val="single" w:sz="4" w:space="0" w:color="auto"/>
              <w:left w:val="single" w:sz="4" w:space="0" w:color="auto"/>
              <w:bottom w:val="single" w:sz="4" w:space="0" w:color="auto"/>
              <w:right w:val="single" w:sz="4" w:space="0" w:color="auto"/>
            </w:tcBorders>
            <w:vAlign w:val="center"/>
          </w:tcPr>
          <w:p w:rsidR="00805FE3" w:rsidRPr="00BF622A" w:rsidRDefault="00805FE3" w:rsidP="00805FE3">
            <w:pPr>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18</w:t>
            </w:r>
          </w:p>
        </w:tc>
        <w:tc>
          <w:tcPr>
            <w:tcW w:w="709" w:type="dxa"/>
            <w:tcBorders>
              <w:top w:val="single" w:sz="4" w:space="0" w:color="auto"/>
              <w:left w:val="single" w:sz="4" w:space="0" w:color="auto"/>
              <w:bottom w:val="single" w:sz="4" w:space="0" w:color="auto"/>
              <w:right w:val="single" w:sz="4" w:space="0" w:color="auto"/>
            </w:tcBorders>
            <w:vAlign w:val="center"/>
          </w:tcPr>
          <w:p w:rsidR="00805FE3" w:rsidRPr="00BF622A" w:rsidRDefault="00805FE3" w:rsidP="00805FE3">
            <w:pPr>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37</w:t>
            </w:r>
          </w:p>
        </w:tc>
        <w:tc>
          <w:tcPr>
            <w:tcW w:w="851" w:type="dxa"/>
            <w:tcBorders>
              <w:top w:val="single" w:sz="4" w:space="0" w:color="auto"/>
              <w:left w:val="single" w:sz="4" w:space="0" w:color="auto"/>
              <w:bottom w:val="single" w:sz="4" w:space="0" w:color="auto"/>
              <w:right w:val="single" w:sz="4" w:space="0" w:color="auto"/>
            </w:tcBorders>
            <w:vAlign w:val="center"/>
          </w:tcPr>
          <w:p w:rsidR="00805FE3" w:rsidRPr="00BF622A" w:rsidRDefault="00805FE3" w:rsidP="00805FE3">
            <w:pPr>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11</w:t>
            </w:r>
          </w:p>
        </w:tc>
        <w:tc>
          <w:tcPr>
            <w:tcW w:w="1275" w:type="dxa"/>
            <w:tcBorders>
              <w:top w:val="single" w:sz="4" w:space="0" w:color="auto"/>
              <w:left w:val="single" w:sz="4" w:space="0" w:color="auto"/>
              <w:bottom w:val="single" w:sz="4" w:space="0" w:color="auto"/>
              <w:right w:val="single" w:sz="4" w:space="0" w:color="auto"/>
            </w:tcBorders>
            <w:vAlign w:val="center"/>
          </w:tcPr>
          <w:p w:rsidR="00805FE3" w:rsidRPr="00BF622A" w:rsidRDefault="00805FE3" w:rsidP="00805FE3">
            <w:pPr>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31</w:t>
            </w:r>
          </w:p>
        </w:tc>
        <w:tc>
          <w:tcPr>
            <w:tcW w:w="851" w:type="dxa"/>
            <w:tcBorders>
              <w:top w:val="single" w:sz="4" w:space="0" w:color="auto"/>
              <w:left w:val="single" w:sz="4" w:space="0" w:color="auto"/>
              <w:bottom w:val="single" w:sz="4" w:space="0" w:color="auto"/>
              <w:right w:val="single" w:sz="4" w:space="0" w:color="auto"/>
            </w:tcBorders>
            <w:vAlign w:val="center"/>
          </w:tcPr>
          <w:p w:rsidR="00805FE3" w:rsidRPr="00BF622A" w:rsidRDefault="00805FE3" w:rsidP="00805FE3">
            <w:pPr>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115</w:t>
            </w:r>
          </w:p>
        </w:tc>
        <w:tc>
          <w:tcPr>
            <w:tcW w:w="876" w:type="dxa"/>
            <w:tcBorders>
              <w:top w:val="single" w:sz="4" w:space="0" w:color="auto"/>
              <w:left w:val="single" w:sz="4" w:space="0" w:color="auto"/>
              <w:bottom w:val="single" w:sz="4" w:space="0" w:color="auto"/>
              <w:right w:val="single" w:sz="4" w:space="0" w:color="auto"/>
            </w:tcBorders>
            <w:vAlign w:val="center"/>
          </w:tcPr>
          <w:p w:rsidR="00805FE3" w:rsidRPr="00BF622A" w:rsidRDefault="00805FE3" w:rsidP="00805FE3">
            <w:pPr>
              <w:tabs>
                <w:tab w:val="center" w:pos="406"/>
              </w:tabs>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258</w:t>
            </w:r>
          </w:p>
        </w:tc>
      </w:tr>
    </w:tbl>
    <w:p w:rsidR="00805FE3" w:rsidRDefault="00805FE3" w:rsidP="00805FE3">
      <w:pPr>
        <w:spacing w:after="0" w:line="240" w:lineRule="auto"/>
        <w:jc w:val="center"/>
        <w:rPr>
          <w:rFonts w:ascii="Times New Roman" w:hAnsi="Times New Roman" w:cs="Times New Roman"/>
          <w:b/>
          <w:i/>
          <w:sz w:val="28"/>
          <w:szCs w:val="28"/>
        </w:rPr>
      </w:pPr>
    </w:p>
    <w:p w:rsidR="00805FE3" w:rsidRDefault="00805FE3" w:rsidP="00805FE3">
      <w:pPr>
        <w:spacing w:after="0" w:line="240" w:lineRule="auto"/>
        <w:jc w:val="center"/>
        <w:rPr>
          <w:rFonts w:ascii="Times New Roman" w:hAnsi="Times New Roman" w:cs="Times New Roman"/>
          <w:b/>
          <w:i/>
          <w:sz w:val="28"/>
          <w:szCs w:val="28"/>
        </w:rPr>
      </w:pPr>
      <w:r w:rsidRPr="00F020FC">
        <w:rPr>
          <w:rFonts w:ascii="Times New Roman" w:hAnsi="Times New Roman" w:cs="Times New Roman"/>
          <w:b/>
          <w:i/>
          <w:sz w:val="28"/>
          <w:szCs w:val="28"/>
        </w:rPr>
        <w:t xml:space="preserve">Назначение и </w:t>
      </w:r>
      <w:r>
        <w:rPr>
          <w:rFonts w:ascii="Times New Roman" w:hAnsi="Times New Roman" w:cs="Times New Roman"/>
          <w:b/>
          <w:i/>
          <w:sz w:val="28"/>
          <w:szCs w:val="28"/>
        </w:rPr>
        <w:t>в</w:t>
      </w:r>
      <w:r w:rsidRPr="002C6BDF">
        <w:rPr>
          <w:rFonts w:ascii="Times New Roman" w:hAnsi="Times New Roman" w:cs="Times New Roman"/>
          <w:b/>
          <w:i/>
          <w:sz w:val="28"/>
          <w:szCs w:val="28"/>
        </w:rPr>
        <w:t>ы</w:t>
      </w:r>
      <w:r w:rsidRPr="00BD137F">
        <w:rPr>
          <w:rFonts w:ascii="Times New Roman" w:hAnsi="Times New Roman" w:cs="Times New Roman"/>
          <w:b/>
          <w:i/>
          <w:sz w:val="28"/>
          <w:szCs w:val="28"/>
        </w:rPr>
        <w:t>пла</w:t>
      </w:r>
      <w:r w:rsidRPr="009862D2">
        <w:rPr>
          <w:rFonts w:ascii="Times New Roman" w:hAnsi="Times New Roman" w:cs="Times New Roman"/>
          <w:b/>
          <w:i/>
          <w:sz w:val="28"/>
          <w:szCs w:val="28"/>
        </w:rPr>
        <w:t>та пособий опекунам</w:t>
      </w:r>
      <w:r>
        <w:rPr>
          <w:rFonts w:ascii="Times New Roman" w:hAnsi="Times New Roman" w:cs="Times New Roman"/>
          <w:b/>
          <w:i/>
          <w:sz w:val="28"/>
          <w:szCs w:val="28"/>
        </w:rPr>
        <w:t xml:space="preserve"> (попечителям) на содержание </w:t>
      </w:r>
    </w:p>
    <w:p w:rsidR="00805FE3" w:rsidRPr="009862D2" w:rsidRDefault="00805FE3" w:rsidP="00805FE3">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опекаемых (подопечных) детей</w:t>
      </w:r>
    </w:p>
    <w:p w:rsidR="00805FE3" w:rsidRPr="00D96634" w:rsidRDefault="00805FE3" w:rsidP="00805FE3">
      <w:pPr>
        <w:spacing w:after="0" w:line="240" w:lineRule="auto"/>
        <w:ind w:firstLine="709"/>
        <w:jc w:val="both"/>
        <w:rPr>
          <w:rFonts w:ascii="Times New Roman" w:hAnsi="Times New Roman" w:cs="Times New Roman"/>
          <w:sz w:val="16"/>
          <w:szCs w:val="16"/>
        </w:rPr>
      </w:pPr>
    </w:p>
    <w:p w:rsidR="00805FE3" w:rsidRPr="00444DE3" w:rsidRDefault="00805FE3" w:rsidP="00805FE3">
      <w:pPr>
        <w:spacing w:after="0" w:line="240" w:lineRule="auto"/>
        <w:ind w:firstLine="709"/>
        <w:jc w:val="both"/>
        <w:rPr>
          <w:rFonts w:ascii="Times New Roman" w:hAnsi="Times New Roman" w:cs="Times New Roman"/>
          <w:b/>
          <w:bCs/>
          <w:sz w:val="24"/>
          <w:szCs w:val="24"/>
        </w:rPr>
      </w:pPr>
      <w:r w:rsidRPr="001965CE">
        <w:rPr>
          <w:rFonts w:ascii="Times New Roman" w:hAnsi="Times New Roman" w:cs="Times New Roman"/>
          <w:sz w:val="24"/>
          <w:szCs w:val="24"/>
        </w:rPr>
        <w:t>В соответствии с Законом Приднестровской Молдавской Республики от 27 июля 2010 года № 159-З-</w:t>
      </w:r>
      <w:r w:rsidRPr="001965CE">
        <w:rPr>
          <w:rFonts w:ascii="Times New Roman" w:hAnsi="Times New Roman" w:cs="Times New Roman"/>
          <w:sz w:val="24"/>
          <w:szCs w:val="24"/>
          <w:lang w:val="en-US"/>
        </w:rPr>
        <w:t>IV</w:t>
      </w:r>
      <w:r w:rsidRPr="001965CE">
        <w:rPr>
          <w:rFonts w:ascii="Times New Roman" w:hAnsi="Times New Roman" w:cs="Times New Roman"/>
          <w:sz w:val="24"/>
          <w:szCs w:val="24"/>
        </w:rPr>
        <w:t xml:space="preserve"> «О дополнительных гарантиях по социальной защите детей-сирот и детей, оставшихся без попечения родителей» </w:t>
      </w:r>
      <w:r w:rsidR="00117F93">
        <w:rPr>
          <w:rFonts w:ascii="Times New Roman" w:hAnsi="Times New Roman" w:cs="Times New Roman"/>
          <w:sz w:val="24"/>
          <w:szCs w:val="24"/>
        </w:rPr>
        <w:t>в течение I</w:t>
      </w:r>
      <w:r>
        <w:rPr>
          <w:rFonts w:ascii="Times New Roman" w:hAnsi="Times New Roman" w:cs="Times New Roman"/>
          <w:sz w:val="24"/>
          <w:szCs w:val="24"/>
        </w:rPr>
        <w:t xml:space="preserve"> полугодия 2024 года</w:t>
      </w:r>
      <w:r w:rsidRPr="001965CE">
        <w:rPr>
          <w:rFonts w:ascii="Times New Roman" w:hAnsi="Times New Roman" w:cs="Times New Roman"/>
          <w:sz w:val="24"/>
          <w:szCs w:val="24"/>
        </w:rPr>
        <w:t xml:space="preserve"> </w:t>
      </w:r>
      <w:r>
        <w:rPr>
          <w:rFonts w:ascii="Times New Roman" w:hAnsi="Times New Roman" w:cs="Times New Roman"/>
          <w:sz w:val="24"/>
          <w:szCs w:val="24"/>
        </w:rPr>
        <w:t xml:space="preserve">назначены и Государственными администрациями городов и районов </w:t>
      </w:r>
      <w:r w:rsidRPr="001965CE">
        <w:rPr>
          <w:rFonts w:ascii="Times New Roman" w:hAnsi="Times New Roman" w:cs="Times New Roman"/>
          <w:sz w:val="24"/>
          <w:szCs w:val="24"/>
        </w:rPr>
        <w:t>произведены выплаты по</w:t>
      </w:r>
      <w:r>
        <w:rPr>
          <w:rFonts w:ascii="Times New Roman" w:hAnsi="Times New Roman" w:cs="Times New Roman"/>
          <w:sz w:val="24"/>
          <w:szCs w:val="24"/>
        </w:rPr>
        <w:t xml:space="preserve">собий опекунам и попечителям на содержание </w:t>
      </w:r>
      <w:r w:rsidRPr="001965CE">
        <w:rPr>
          <w:rFonts w:ascii="Times New Roman" w:hAnsi="Times New Roman" w:cs="Times New Roman"/>
          <w:sz w:val="24"/>
          <w:szCs w:val="24"/>
        </w:rPr>
        <w:t>дет</w:t>
      </w:r>
      <w:r>
        <w:rPr>
          <w:rFonts w:ascii="Times New Roman" w:hAnsi="Times New Roman" w:cs="Times New Roman"/>
          <w:sz w:val="24"/>
          <w:szCs w:val="24"/>
        </w:rPr>
        <w:t>ей</w:t>
      </w:r>
      <w:r w:rsidRPr="001965CE">
        <w:rPr>
          <w:rFonts w:ascii="Times New Roman" w:hAnsi="Times New Roman" w:cs="Times New Roman"/>
          <w:sz w:val="24"/>
          <w:szCs w:val="24"/>
        </w:rPr>
        <w:t>-сирот и дет</w:t>
      </w:r>
      <w:r>
        <w:rPr>
          <w:rFonts w:ascii="Times New Roman" w:hAnsi="Times New Roman" w:cs="Times New Roman"/>
          <w:sz w:val="24"/>
          <w:szCs w:val="24"/>
        </w:rPr>
        <w:t>ей</w:t>
      </w:r>
      <w:r w:rsidRPr="001965CE">
        <w:rPr>
          <w:rFonts w:ascii="Times New Roman" w:hAnsi="Times New Roman" w:cs="Times New Roman"/>
          <w:sz w:val="24"/>
          <w:szCs w:val="24"/>
        </w:rPr>
        <w:t>, оставши</w:t>
      </w:r>
      <w:r>
        <w:rPr>
          <w:rFonts w:ascii="Times New Roman" w:hAnsi="Times New Roman" w:cs="Times New Roman"/>
          <w:sz w:val="24"/>
          <w:szCs w:val="24"/>
        </w:rPr>
        <w:t>х</w:t>
      </w:r>
      <w:r w:rsidRPr="001965CE">
        <w:rPr>
          <w:rFonts w:ascii="Times New Roman" w:hAnsi="Times New Roman" w:cs="Times New Roman"/>
          <w:sz w:val="24"/>
          <w:szCs w:val="24"/>
        </w:rPr>
        <w:t>ся без попечения родителей</w:t>
      </w:r>
      <w:r>
        <w:rPr>
          <w:rFonts w:ascii="Times New Roman" w:hAnsi="Times New Roman" w:cs="Times New Roman"/>
          <w:sz w:val="24"/>
          <w:szCs w:val="24"/>
        </w:rPr>
        <w:t xml:space="preserve">, находящихся под опекой (попечительством) физических лиц, в сумме </w:t>
      </w:r>
      <w:r>
        <w:rPr>
          <w:rFonts w:ascii="Times New Roman" w:hAnsi="Times New Roman" w:cs="Times New Roman"/>
          <w:b/>
          <w:bCs/>
          <w:sz w:val="24"/>
          <w:szCs w:val="24"/>
        </w:rPr>
        <w:t>5 566 725,09</w:t>
      </w:r>
      <w:r>
        <w:rPr>
          <w:rFonts w:ascii="Times New Roman" w:hAnsi="Times New Roman" w:cs="Times New Roman"/>
          <w:sz w:val="24"/>
          <w:szCs w:val="24"/>
        </w:rPr>
        <w:t xml:space="preserve"> рублей (за 1 полугодие 2023 года – </w:t>
      </w:r>
      <w:r>
        <w:rPr>
          <w:rFonts w:ascii="Times New Roman" w:hAnsi="Times New Roman" w:cs="Times New Roman"/>
          <w:bCs/>
          <w:sz w:val="24"/>
          <w:szCs w:val="24"/>
        </w:rPr>
        <w:t>5 784 605,80</w:t>
      </w:r>
      <w:r>
        <w:rPr>
          <w:rFonts w:ascii="Times New Roman" w:hAnsi="Times New Roman" w:cs="Times New Roman"/>
          <w:b/>
          <w:bCs/>
          <w:sz w:val="24"/>
          <w:szCs w:val="24"/>
        </w:rPr>
        <w:t xml:space="preserve"> </w:t>
      </w:r>
      <w:r>
        <w:rPr>
          <w:rFonts w:ascii="Times New Roman" w:hAnsi="Times New Roman" w:cs="Times New Roman"/>
          <w:sz w:val="24"/>
          <w:szCs w:val="24"/>
        </w:rPr>
        <w:t>рублей)</w:t>
      </w:r>
      <w:r w:rsidRPr="0005526C">
        <w:rPr>
          <w:rFonts w:ascii="Times New Roman" w:hAnsi="Times New Roman" w:cs="Times New Roman"/>
          <w:sz w:val="24"/>
          <w:szCs w:val="24"/>
        </w:rPr>
        <w:t>:</w:t>
      </w:r>
    </w:p>
    <w:p w:rsidR="00805FE3" w:rsidRDefault="00805FE3" w:rsidP="00805FE3">
      <w:pPr>
        <w:spacing w:after="0"/>
        <w:ind w:firstLine="709"/>
        <w:jc w:val="right"/>
        <w:rPr>
          <w:rFonts w:ascii="Times New Roman" w:hAnsi="Times New Roman" w:cs="Times New Roman"/>
          <w:sz w:val="24"/>
          <w:szCs w:val="24"/>
        </w:rPr>
      </w:pPr>
      <w:r w:rsidRPr="00000400">
        <w:rPr>
          <w:rFonts w:ascii="Times New Roman" w:hAnsi="Times New Roman" w:cs="Times New Roman"/>
          <w:sz w:val="24"/>
          <w:szCs w:val="24"/>
        </w:rPr>
        <w:t xml:space="preserve">Таблица </w:t>
      </w:r>
      <w:r>
        <w:rPr>
          <w:rFonts w:ascii="Times New Roman" w:hAnsi="Times New Roman" w:cs="Times New Roman"/>
          <w:sz w:val="24"/>
          <w:szCs w:val="24"/>
        </w:rPr>
        <w:t>9</w:t>
      </w:r>
    </w:p>
    <w:tbl>
      <w:tblPr>
        <w:tblStyle w:val="aa"/>
        <w:tblW w:w="0" w:type="auto"/>
        <w:tblInd w:w="108" w:type="dxa"/>
        <w:tblLook w:val="04A0" w:firstRow="1" w:lastRow="0" w:firstColumn="1" w:lastColumn="0" w:noHBand="0" w:noVBand="1"/>
      </w:tblPr>
      <w:tblGrid>
        <w:gridCol w:w="2334"/>
        <w:gridCol w:w="2613"/>
        <w:gridCol w:w="10"/>
        <w:gridCol w:w="2225"/>
        <w:gridCol w:w="2337"/>
      </w:tblGrid>
      <w:tr w:rsidR="00805FE3" w:rsidRPr="00851334" w:rsidTr="00805FE3">
        <w:tc>
          <w:tcPr>
            <w:tcW w:w="2370" w:type="dxa"/>
            <w:vAlign w:val="center"/>
          </w:tcPr>
          <w:p w:rsidR="00805FE3" w:rsidRPr="00AA5C47" w:rsidRDefault="00805FE3" w:rsidP="00805FE3">
            <w:pPr>
              <w:jc w:val="center"/>
              <w:rPr>
                <w:rFonts w:ascii="Times New Roman" w:hAnsi="Times New Roman" w:cs="Times New Roman"/>
                <w:b/>
                <w:sz w:val="20"/>
                <w:szCs w:val="20"/>
              </w:rPr>
            </w:pPr>
            <w:r w:rsidRPr="00AA5C47">
              <w:rPr>
                <w:rFonts w:ascii="Times New Roman" w:hAnsi="Times New Roman" w:cs="Times New Roman"/>
                <w:b/>
                <w:sz w:val="20"/>
                <w:szCs w:val="20"/>
              </w:rPr>
              <w:t>Период</w:t>
            </w:r>
          </w:p>
        </w:tc>
        <w:tc>
          <w:tcPr>
            <w:tcW w:w="2659" w:type="dxa"/>
            <w:gridSpan w:val="2"/>
            <w:vAlign w:val="center"/>
          </w:tcPr>
          <w:p w:rsidR="00805FE3" w:rsidRPr="00AA5C47" w:rsidRDefault="00805FE3" w:rsidP="00805FE3">
            <w:pPr>
              <w:jc w:val="center"/>
              <w:rPr>
                <w:rFonts w:ascii="Times New Roman" w:hAnsi="Times New Roman" w:cs="Times New Roman"/>
                <w:b/>
                <w:sz w:val="20"/>
                <w:szCs w:val="20"/>
              </w:rPr>
            </w:pPr>
            <w:r w:rsidRPr="00AA5C47">
              <w:rPr>
                <w:rFonts w:ascii="Times New Roman" w:hAnsi="Times New Roman" w:cs="Times New Roman"/>
                <w:b/>
                <w:sz w:val="20"/>
                <w:szCs w:val="20"/>
              </w:rPr>
              <w:t>Количество детей, на содержание которых выплачиваются пособия</w:t>
            </w:r>
          </w:p>
        </w:tc>
        <w:tc>
          <w:tcPr>
            <w:tcW w:w="2258" w:type="dxa"/>
            <w:vAlign w:val="center"/>
          </w:tcPr>
          <w:p w:rsidR="00805FE3" w:rsidRPr="00AA5C47" w:rsidRDefault="00805FE3" w:rsidP="00805FE3">
            <w:pPr>
              <w:jc w:val="center"/>
              <w:rPr>
                <w:rFonts w:ascii="Times New Roman" w:hAnsi="Times New Roman" w:cs="Times New Roman"/>
                <w:b/>
                <w:sz w:val="20"/>
                <w:szCs w:val="20"/>
              </w:rPr>
            </w:pPr>
            <w:r w:rsidRPr="00AA5C47">
              <w:rPr>
                <w:rFonts w:ascii="Times New Roman" w:hAnsi="Times New Roman" w:cs="Times New Roman"/>
                <w:b/>
                <w:sz w:val="20"/>
                <w:szCs w:val="20"/>
              </w:rPr>
              <w:t>Количество опекунов, получающих пособия</w:t>
            </w:r>
          </w:p>
        </w:tc>
        <w:tc>
          <w:tcPr>
            <w:tcW w:w="2369" w:type="dxa"/>
            <w:vAlign w:val="center"/>
          </w:tcPr>
          <w:p w:rsidR="00805FE3" w:rsidRPr="00AA5C47" w:rsidRDefault="00805FE3" w:rsidP="00805FE3">
            <w:pPr>
              <w:jc w:val="center"/>
              <w:rPr>
                <w:rFonts w:ascii="Times New Roman" w:hAnsi="Times New Roman" w:cs="Times New Roman"/>
                <w:b/>
                <w:sz w:val="20"/>
                <w:szCs w:val="20"/>
              </w:rPr>
            </w:pPr>
            <w:r w:rsidRPr="00AA5C47">
              <w:rPr>
                <w:rFonts w:ascii="Times New Roman" w:hAnsi="Times New Roman" w:cs="Times New Roman"/>
                <w:b/>
                <w:sz w:val="20"/>
                <w:szCs w:val="20"/>
              </w:rPr>
              <w:t>Выплаченные суммы, руб.</w:t>
            </w:r>
          </w:p>
        </w:tc>
      </w:tr>
      <w:tr w:rsidR="00805FE3" w:rsidTr="00805FE3">
        <w:tc>
          <w:tcPr>
            <w:tcW w:w="2370" w:type="dxa"/>
          </w:tcPr>
          <w:p w:rsidR="00805FE3" w:rsidRPr="00AA5C47" w:rsidRDefault="00805FE3" w:rsidP="00805FE3">
            <w:pPr>
              <w:jc w:val="both"/>
              <w:rPr>
                <w:rFonts w:ascii="Times New Roman" w:hAnsi="Times New Roman" w:cs="Times New Roman"/>
                <w:sz w:val="20"/>
                <w:szCs w:val="20"/>
              </w:rPr>
            </w:pPr>
            <w:r w:rsidRPr="00AA5C47">
              <w:rPr>
                <w:rFonts w:ascii="Times New Roman" w:hAnsi="Times New Roman" w:cs="Times New Roman"/>
                <w:sz w:val="20"/>
                <w:szCs w:val="20"/>
              </w:rPr>
              <w:t>Январь</w:t>
            </w:r>
          </w:p>
        </w:tc>
        <w:tc>
          <w:tcPr>
            <w:tcW w:w="2659" w:type="dxa"/>
            <w:gridSpan w:val="2"/>
          </w:tcPr>
          <w:p w:rsidR="00805FE3" w:rsidRPr="00AA5C47" w:rsidRDefault="00805FE3" w:rsidP="00805FE3">
            <w:pPr>
              <w:jc w:val="center"/>
              <w:rPr>
                <w:rFonts w:ascii="Times New Roman" w:hAnsi="Times New Roman" w:cs="Times New Roman"/>
                <w:sz w:val="20"/>
                <w:szCs w:val="20"/>
              </w:rPr>
            </w:pPr>
            <w:r>
              <w:rPr>
                <w:rFonts w:ascii="Times New Roman" w:hAnsi="Times New Roman" w:cs="Times New Roman"/>
                <w:sz w:val="20"/>
                <w:szCs w:val="20"/>
              </w:rPr>
              <w:t>655</w:t>
            </w:r>
          </w:p>
        </w:tc>
        <w:tc>
          <w:tcPr>
            <w:tcW w:w="2258" w:type="dxa"/>
          </w:tcPr>
          <w:p w:rsidR="00805FE3" w:rsidRPr="00AA5C47" w:rsidRDefault="00805FE3" w:rsidP="00805FE3">
            <w:pPr>
              <w:jc w:val="center"/>
              <w:rPr>
                <w:rFonts w:ascii="Times New Roman" w:hAnsi="Times New Roman" w:cs="Times New Roman"/>
                <w:sz w:val="20"/>
                <w:szCs w:val="20"/>
              </w:rPr>
            </w:pPr>
            <w:r>
              <w:rPr>
                <w:rFonts w:ascii="Times New Roman" w:hAnsi="Times New Roman" w:cs="Times New Roman"/>
                <w:sz w:val="20"/>
                <w:szCs w:val="20"/>
              </w:rPr>
              <w:t>496</w:t>
            </w:r>
          </w:p>
        </w:tc>
        <w:tc>
          <w:tcPr>
            <w:tcW w:w="2369" w:type="dxa"/>
          </w:tcPr>
          <w:p w:rsidR="00805FE3" w:rsidRPr="00AA5C47" w:rsidRDefault="00805FE3" w:rsidP="00805FE3">
            <w:pPr>
              <w:jc w:val="center"/>
              <w:rPr>
                <w:rFonts w:ascii="Times New Roman" w:hAnsi="Times New Roman" w:cs="Times New Roman"/>
                <w:sz w:val="20"/>
                <w:szCs w:val="20"/>
              </w:rPr>
            </w:pPr>
            <w:r>
              <w:rPr>
                <w:rFonts w:ascii="Times New Roman" w:hAnsi="Times New Roman" w:cs="Times New Roman"/>
                <w:sz w:val="20"/>
                <w:szCs w:val="20"/>
              </w:rPr>
              <w:t>930 077,63</w:t>
            </w:r>
          </w:p>
        </w:tc>
      </w:tr>
      <w:tr w:rsidR="00805FE3" w:rsidTr="00805FE3">
        <w:tc>
          <w:tcPr>
            <w:tcW w:w="2370" w:type="dxa"/>
          </w:tcPr>
          <w:p w:rsidR="00805FE3" w:rsidRPr="00AA5C47" w:rsidRDefault="00805FE3" w:rsidP="00805FE3">
            <w:pPr>
              <w:jc w:val="both"/>
              <w:rPr>
                <w:rFonts w:ascii="Times New Roman" w:hAnsi="Times New Roman" w:cs="Times New Roman"/>
                <w:sz w:val="20"/>
                <w:szCs w:val="20"/>
              </w:rPr>
            </w:pPr>
            <w:r w:rsidRPr="00AA5C47">
              <w:rPr>
                <w:rFonts w:ascii="Times New Roman" w:hAnsi="Times New Roman" w:cs="Times New Roman"/>
                <w:sz w:val="20"/>
                <w:szCs w:val="20"/>
              </w:rPr>
              <w:t>Февраль</w:t>
            </w:r>
          </w:p>
        </w:tc>
        <w:tc>
          <w:tcPr>
            <w:tcW w:w="2659" w:type="dxa"/>
            <w:gridSpan w:val="2"/>
          </w:tcPr>
          <w:p w:rsidR="00805FE3" w:rsidRPr="00AA5C47" w:rsidRDefault="00805FE3" w:rsidP="00805FE3">
            <w:pPr>
              <w:jc w:val="center"/>
              <w:rPr>
                <w:rFonts w:ascii="Times New Roman" w:hAnsi="Times New Roman" w:cs="Times New Roman"/>
                <w:sz w:val="20"/>
                <w:szCs w:val="20"/>
              </w:rPr>
            </w:pPr>
            <w:r>
              <w:rPr>
                <w:rFonts w:ascii="Times New Roman" w:hAnsi="Times New Roman" w:cs="Times New Roman"/>
                <w:sz w:val="20"/>
                <w:szCs w:val="20"/>
              </w:rPr>
              <w:t>653</w:t>
            </w:r>
          </w:p>
        </w:tc>
        <w:tc>
          <w:tcPr>
            <w:tcW w:w="2258" w:type="dxa"/>
          </w:tcPr>
          <w:p w:rsidR="00805FE3" w:rsidRPr="00AA5C47" w:rsidRDefault="00805FE3" w:rsidP="00805FE3">
            <w:pPr>
              <w:jc w:val="center"/>
              <w:rPr>
                <w:rFonts w:ascii="Times New Roman" w:hAnsi="Times New Roman" w:cs="Times New Roman"/>
                <w:sz w:val="20"/>
                <w:szCs w:val="20"/>
              </w:rPr>
            </w:pPr>
            <w:r>
              <w:rPr>
                <w:rFonts w:ascii="Times New Roman" w:hAnsi="Times New Roman" w:cs="Times New Roman"/>
                <w:sz w:val="20"/>
                <w:szCs w:val="20"/>
              </w:rPr>
              <w:t>495</w:t>
            </w:r>
          </w:p>
        </w:tc>
        <w:tc>
          <w:tcPr>
            <w:tcW w:w="2369" w:type="dxa"/>
          </w:tcPr>
          <w:p w:rsidR="00805FE3" w:rsidRPr="00AA5C47" w:rsidRDefault="00805FE3" w:rsidP="00805FE3">
            <w:pPr>
              <w:jc w:val="center"/>
              <w:rPr>
                <w:rFonts w:ascii="Times New Roman" w:hAnsi="Times New Roman" w:cs="Times New Roman"/>
                <w:sz w:val="20"/>
                <w:szCs w:val="20"/>
              </w:rPr>
            </w:pPr>
            <w:r>
              <w:rPr>
                <w:rFonts w:ascii="Times New Roman" w:hAnsi="Times New Roman" w:cs="Times New Roman"/>
                <w:sz w:val="20"/>
                <w:szCs w:val="20"/>
              </w:rPr>
              <w:t>919 481,81</w:t>
            </w:r>
          </w:p>
        </w:tc>
      </w:tr>
      <w:tr w:rsidR="00805FE3" w:rsidTr="00805FE3">
        <w:tc>
          <w:tcPr>
            <w:tcW w:w="2370" w:type="dxa"/>
          </w:tcPr>
          <w:p w:rsidR="00805FE3" w:rsidRPr="00AA5C47" w:rsidRDefault="00805FE3" w:rsidP="00805FE3">
            <w:pPr>
              <w:jc w:val="both"/>
              <w:rPr>
                <w:rFonts w:ascii="Times New Roman" w:hAnsi="Times New Roman" w:cs="Times New Roman"/>
                <w:sz w:val="20"/>
                <w:szCs w:val="20"/>
              </w:rPr>
            </w:pPr>
            <w:r w:rsidRPr="00AA5C47">
              <w:rPr>
                <w:rFonts w:ascii="Times New Roman" w:hAnsi="Times New Roman" w:cs="Times New Roman"/>
                <w:sz w:val="20"/>
                <w:szCs w:val="20"/>
              </w:rPr>
              <w:t>Март</w:t>
            </w:r>
          </w:p>
        </w:tc>
        <w:tc>
          <w:tcPr>
            <w:tcW w:w="2659" w:type="dxa"/>
            <w:gridSpan w:val="2"/>
          </w:tcPr>
          <w:p w:rsidR="00805FE3" w:rsidRPr="00AA5C47" w:rsidRDefault="00805FE3" w:rsidP="00805FE3">
            <w:pPr>
              <w:jc w:val="center"/>
              <w:rPr>
                <w:rFonts w:ascii="Times New Roman" w:hAnsi="Times New Roman" w:cs="Times New Roman"/>
                <w:sz w:val="20"/>
                <w:szCs w:val="20"/>
              </w:rPr>
            </w:pPr>
            <w:r>
              <w:rPr>
                <w:rFonts w:ascii="Times New Roman" w:hAnsi="Times New Roman" w:cs="Times New Roman"/>
                <w:sz w:val="20"/>
                <w:szCs w:val="20"/>
              </w:rPr>
              <w:t>642</w:t>
            </w:r>
          </w:p>
        </w:tc>
        <w:tc>
          <w:tcPr>
            <w:tcW w:w="2258" w:type="dxa"/>
          </w:tcPr>
          <w:p w:rsidR="00805FE3" w:rsidRPr="00AA5C47" w:rsidRDefault="00805FE3" w:rsidP="00805FE3">
            <w:pPr>
              <w:jc w:val="center"/>
              <w:rPr>
                <w:rFonts w:ascii="Times New Roman" w:hAnsi="Times New Roman" w:cs="Times New Roman"/>
                <w:sz w:val="20"/>
                <w:szCs w:val="20"/>
              </w:rPr>
            </w:pPr>
            <w:r>
              <w:rPr>
                <w:rFonts w:ascii="Times New Roman" w:hAnsi="Times New Roman" w:cs="Times New Roman"/>
                <w:sz w:val="20"/>
                <w:szCs w:val="20"/>
              </w:rPr>
              <w:t>487</w:t>
            </w:r>
          </w:p>
        </w:tc>
        <w:tc>
          <w:tcPr>
            <w:tcW w:w="2369" w:type="dxa"/>
          </w:tcPr>
          <w:p w:rsidR="00805FE3" w:rsidRPr="00AA5C47" w:rsidRDefault="00805FE3" w:rsidP="00805FE3">
            <w:pPr>
              <w:jc w:val="center"/>
              <w:rPr>
                <w:rFonts w:ascii="Times New Roman" w:hAnsi="Times New Roman" w:cs="Times New Roman"/>
                <w:sz w:val="20"/>
                <w:szCs w:val="20"/>
              </w:rPr>
            </w:pPr>
            <w:r>
              <w:rPr>
                <w:rFonts w:ascii="Times New Roman" w:hAnsi="Times New Roman" w:cs="Times New Roman"/>
                <w:sz w:val="20"/>
                <w:szCs w:val="20"/>
              </w:rPr>
              <w:t>890 177,38</w:t>
            </w:r>
          </w:p>
        </w:tc>
      </w:tr>
      <w:tr w:rsidR="00805FE3" w:rsidTr="00805FE3">
        <w:tc>
          <w:tcPr>
            <w:tcW w:w="7287" w:type="dxa"/>
            <w:gridSpan w:val="4"/>
          </w:tcPr>
          <w:p w:rsidR="00805FE3" w:rsidRDefault="00805FE3" w:rsidP="00805FE3">
            <w:pPr>
              <w:rPr>
                <w:rFonts w:ascii="Times New Roman" w:hAnsi="Times New Roman" w:cs="Times New Roman"/>
                <w:sz w:val="20"/>
                <w:szCs w:val="20"/>
              </w:rPr>
            </w:pPr>
            <w:r>
              <w:rPr>
                <w:rFonts w:ascii="Times New Roman" w:hAnsi="Times New Roman" w:cs="Times New Roman"/>
                <w:b/>
                <w:sz w:val="20"/>
                <w:szCs w:val="20"/>
              </w:rPr>
              <w:t xml:space="preserve">Итого за 1 квартал 2024 года, </w:t>
            </w:r>
            <w:r w:rsidRPr="00947D7F">
              <w:rPr>
                <w:rFonts w:ascii="Times New Roman" w:eastAsia="Calibri" w:hAnsi="Times New Roman" w:cs="Times New Roman"/>
                <w:i/>
                <w:iCs/>
                <w:sz w:val="20"/>
                <w:szCs w:val="20"/>
              </w:rPr>
              <w:t>в т.ч. по городам</w:t>
            </w:r>
            <w:r>
              <w:rPr>
                <w:rFonts w:ascii="Times New Roman" w:eastAsia="Calibri" w:hAnsi="Times New Roman" w:cs="Times New Roman"/>
                <w:i/>
                <w:iCs/>
                <w:sz w:val="20"/>
                <w:szCs w:val="20"/>
              </w:rPr>
              <w:t xml:space="preserve"> и районам</w:t>
            </w:r>
            <w:r w:rsidRPr="00947D7F">
              <w:rPr>
                <w:rFonts w:ascii="Times New Roman" w:eastAsia="Calibri" w:hAnsi="Times New Roman" w:cs="Times New Roman"/>
                <w:i/>
                <w:iCs/>
                <w:sz w:val="20"/>
                <w:szCs w:val="20"/>
              </w:rPr>
              <w:t>:</w:t>
            </w:r>
          </w:p>
        </w:tc>
        <w:tc>
          <w:tcPr>
            <w:tcW w:w="2369" w:type="dxa"/>
          </w:tcPr>
          <w:p w:rsidR="00805FE3" w:rsidRPr="007F4B4B" w:rsidRDefault="00805FE3" w:rsidP="00805FE3">
            <w:pPr>
              <w:jc w:val="center"/>
              <w:rPr>
                <w:rFonts w:ascii="Times New Roman" w:hAnsi="Times New Roman" w:cs="Times New Roman"/>
                <w:b/>
                <w:sz w:val="20"/>
                <w:szCs w:val="20"/>
              </w:rPr>
            </w:pPr>
            <w:r>
              <w:rPr>
                <w:rFonts w:ascii="Times New Roman" w:hAnsi="Times New Roman" w:cs="Times New Roman"/>
                <w:b/>
                <w:sz w:val="20"/>
                <w:szCs w:val="20"/>
              </w:rPr>
              <w:t>2 739 736,82</w:t>
            </w:r>
          </w:p>
        </w:tc>
      </w:tr>
      <w:tr w:rsidR="00805FE3" w:rsidTr="00805FE3">
        <w:tc>
          <w:tcPr>
            <w:tcW w:w="2370" w:type="dxa"/>
          </w:tcPr>
          <w:p w:rsidR="00805FE3" w:rsidRPr="00AA5C47" w:rsidRDefault="00805FE3" w:rsidP="00805FE3">
            <w:pPr>
              <w:jc w:val="both"/>
              <w:rPr>
                <w:rFonts w:ascii="Times New Roman" w:hAnsi="Times New Roman" w:cs="Times New Roman"/>
                <w:sz w:val="20"/>
                <w:szCs w:val="20"/>
              </w:rPr>
            </w:pPr>
            <w:r>
              <w:rPr>
                <w:rFonts w:ascii="Times New Roman" w:hAnsi="Times New Roman" w:cs="Times New Roman"/>
                <w:sz w:val="20"/>
                <w:szCs w:val="20"/>
              </w:rPr>
              <w:t>Апрель</w:t>
            </w:r>
          </w:p>
        </w:tc>
        <w:tc>
          <w:tcPr>
            <w:tcW w:w="2659" w:type="dxa"/>
            <w:gridSpan w:val="2"/>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646</w:t>
            </w:r>
          </w:p>
        </w:tc>
        <w:tc>
          <w:tcPr>
            <w:tcW w:w="2258" w:type="dxa"/>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489</w:t>
            </w:r>
          </w:p>
        </w:tc>
        <w:tc>
          <w:tcPr>
            <w:tcW w:w="2369" w:type="dxa"/>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903 227,67</w:t>
            </w:r>
          </w:p>
        </w:tc>
      </w:tr>
      <w:tr w:rsidR="00805FE3" w:rsidTr="00805FE3">
        <w:tc>
          <w:tcPr>
            <w:tcW w:w="2370" w:type="dxa"/>
          </w:tcPr>
          <w:p w:rsidR="00805FE3" w:rsidRPr="00AA5C47" w:rsidRDefault="00805FE3" w:rsidP="00805FE3">
            <w:pPr>
              <w:jc w:val="both"/>
              <w:rPr>
                <w:rFonts w:ascii="Times New Roman" w:hAnsi="Times New Roman" w:cs="Times New Roman"/>
                <w:sz w:val="20"/>
                <w:szCs w:val="20"/>
              </w:rPr>
            </w:pPr>
            <w:r>
              <w:rPr>
                <w:rFonts w:ascii="Times New Roman" w:hAnsi="Times New Roman" w:cs="Times New Roman"/>
                <w:sz w:val="20"/>
                <w:szCs w:val="20"/>
              </w:rPr>
              <w:t>Май</w:t>
            </w:r>
          </w:p>
        </w:tc>
        <w:tc>
          <w:tcPr>
            <w:tcW w:w="2659" w:type="dxa"/>
            <w:gridSpan w:val="2"/>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647</w:t>
            </w:r>
          </w:p>
        </w:tc>
        <w:tc>
          <w:tcPr>
            <w:tcW w:w="2258" w:type="dxa"/>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490</w:t>
            </w:r>
          </w:p>
        </w:tc>
        <w:tc>
          <w:tcPr>
            <w:tcW w:w="2369" w:type="dxa"/>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904 001,63</w:t>
            </w:r>
          </w:p>
        </w:tc>
      </w:tr>
      <w:tr w:rsidR="00805FE3" w:rsidTr="00805FE3">
        <w:tc>
          <w:tcPr>
            <w:tcW w:w="2370" w:type="dxa"/>
          </w:tcPr>
          <w:p w:rsidR="00805FE3" w:rsidRPr="00AA5C47" w:rsidRDefault="00805FE3" w:rsidP="00805FE3">
            <w:pPr>
              <w:jc w:val="both"/>
              <w:rPr>
                <w:rFonts w:ascii="Times New Roman" w:hAnsi="Times New Roman" w:cs="Times New Roman"/>
                <w:sz w:val="20"/>
                <w:szCs w:val="20"/>
              </w:rPr>
            </w:pPr>
            <w:r>
              <w:rPr>
                <w:rFonts w:ascii="Times New Roman" w:hAnsi="Times New Roman" w:cs="Times New Roman"/>
                <w:sz w:val="20"/>
                <w:szCs w:val="20"/>
              </w:rPr>
              <w:t>Июнь</w:t>
            </w:r>
          </w:p>
        </w:tc>
        <w:tc>
          <w:tcPr>
            <w:tcW w:w="2659" w:type="dxa"/>
            <w:gridSpan w:val="2"/>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644</w:t>
            </w:r>
          </w:p>
        </w:tc>
        <w:tc>
          <w:tcPr>
            <w:tcW w:w="2258" w:type="dxa"/>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487</w:t>
            </w:r>
          </w:p>
        </w:tc>
        <w:tc>
          <w:tcPr>
            <w:tcW w:w="2369" w:type="dxa"/>
          </w:tcPr>
          <w:p w:rsidR="00805FE3" w:rsidRDefault="00805FE3" w:rsidP="00805FE3">
            <w:pPr>
              <w:jc w:val="center"/>
              <w:rPr>
                <w:rFonts w:ascii="Times New Roman" w:hAnsi="Times New Roman" w:cs="Times New Roman"/>
                <w:sz w:val="20"/>
                <w:szCs w:val="20"/>
              </w:rPr>
            </w:pPr>
            <w:r>
              <w:rPr>
                <w:rFonts w:ascii="Times New Roman" w:hAnsi="Times New Roman" w:cs="Times New Roman"/>
                <w:sz w:val="20"/>
                <w:szCs w:val="20"/>
              </w:rPr>
              <w:t>1 019 758,97</w:t>
            </w:r>
          </w:p>
        </w:tc>
      </w:tr>
      <w:tr w:rsidR="00805FE3" w:rsidRPr="007F4B4B" w:rsidTr="00805FE3">
        <w:tc>
          <w:tcPr>
            <w:tcW w:w="7287" w:type="dxa"/>
            <w:gridSpan w:val="4"/>
          </w:tcPr>
          <w:p w:rsidR="00805FE3" w:rsidRDefault="00805FE3" w:rsidP="00805FE3">
            <w:pPr>
              <w:rPr>
                <w:rFonts w:ascii="Times New Roman" w:hAnsi="Times New Roman" w:cs="Times New Roman"/>
                <w:sz w:val="20"/>
                <w:szCs w:val="20"/>
              </w:rPr>
            </w:pPr>
            <w:r>
              <w:rPr>
                <w:rFonts w:ascii="Times New Roman" w:hAnsi="Times New Roman" w:cs="Times New Roman"/>
                <w:b/>
                <w:sz w:val="20"/>
                <w:szCs w:val="20"/>
              </w:rPr>
              <w:t>Итого за 2 квартал 2024 года</w:t>
            </w:r>
          </w:p>
        </w:tc>
        <w:tc>
          <w:tcPr>
            <w:tcW w:w="2369" w:type="dxa"/>
            <w:vAlign w:val="center"/>
          </w:tcPr>
          <w:p w:rsidR="00805FE3" w:rsidRPr="007F4B4B" w:rsidRDefault="00805FE3" w:rsidP="00805FE3">
            <w:pPr>
              <w:jc w:val="center"/>
              <w:rPr>
                <w:rFonts w:ascii="Times New Roman" w:hAnsi="Times New Roman" w:cs="Times New Roman"/>
                <w:b/>
                <w:sz w:val="20"/>
                <w:szCs w:val="20"/>
              </w:rPr>
            </w:pPr>
            <w:r>
              <w:rPr>
                <w:rFonts w:ascii="Times New Roman" w:hAnsi="Times New Roman" w:cs="Times New Roman"/>
                <w:b/>
                <w:sz w:val="20"/>
                <w:szCs w:val="20"/>
              </w:rPr>
              <w:t>2 826 988,27</w:t>
            </w:r>
          </w:p>
        </w:tc>
      </w:tr>
      <w:tr w:rsidR="00805FE3" w:rsidRPr="00D2150B" w:rsidTr="00805FE3">
        <w:trPr>
          <w:trHeight w:val="208"/>
        </w:trPr>
        <w:tc>
          <w:tcPr>
            <w:tcW w:w="7287" w:type="dxa"/>
            <w:gridSpan w:val="4"/>
            <w:vAlign w:val="center"/>
          </w:tcPr>
          <w:p w:rsidR="00805FE3" w:rsidRDefault="00117F93" w:rsidP="00805FE3">
            <w:pPr>
              <w:rPr>
                <w:rFonts w:ascii="Times New Roman" w:hAnsi="Times New Roman" w:cs="Times New Roman"/>
                <w:b/>
                <w:sz w:val="20"/>
                <w:szCs w:val="20"/>
              </w:rPr>
            </w:pPr>
            <w:r>
              <w:rPr>
                <w:rFonts w:ascii="Times New Roman" w:hAnsi="Times New Roman" w:cs="Times New Roman"/>
                <w:b/>
                <w:sz w:val="20"/>
                <w:szCs w:val="20"/>
              </w:rPr>
              <w:t>Всего за I</w:t>
            </w:r>
            <w:r w:rsidR="00805FE3">
              <w:rPr>
                <w:rFonts w:ascii="Times New Roman" w:hAnsi="Times New Roman" w:cs="Times New Roman"/>
                <w:b/>
                <w:sz w:val="20"/>
                <w:szCs w:val="20"/>
              </w:rPr>
              <w:t xml:space="preserve"> полугодие 2024 года,</w:t>
            </w:r>
            <w:r w:rsidR="00805FE3" w:rsidRPr="00947D7F">
              <w:rPr>
                <w:rFonts w:ascii="Times New Roman" w:eastAsia="Calibri" w:hAnsi="Times New Roman" w:cs="Times New Roman"/>
                <w:i/>
                <w:iCs/>
                <w:sz w:val="20"/>
                <w:szCs w:val="20"/>
              </w:rPr>
              <w:t xml:space="preserve"> в т.ч. по городам</w:t>
            </w:r>
            <w:r w:rsidR="00805FE3">
              <w:rPr>
                <w:rFonts w:ascii="Times New Roman" w:eastAsia="Calibri" w:hAnsi="Times New Roman" w:cs="Times New Roman"/>
                <w:i/>
                <w:iCs/>
                <w:sz w:val="20"/>
                <w:szCs w:val="20"/>
              </w:rPr>
              <w:t xml:space="preserve"> и районам</w:t>
            </w:r>
            <w:r w:rsidR="00805FE3" w:rsidRPr="00947D7F">
              <w:rPr>
                <w:rFonts w:ascii="Times New Roman" w:eastAsia="Calibri" w:hAnsi="Times New Roman" w:cs="Times New Roman"/>
                <w:i/>
                <w:iCs/>
                <w:sz w:val="20"/>
                <w:szCs w:val="20"/>
              </w:rPr>
              <w:t>:</w:t>
            </w:r>
          </w:p>
        </w:tc>
        <w:tc>
          <w:tcPr>
            <w:tcW w:w="2369" w:type="dxa"/>
            <w:vAlign w:val="center"/>
          </w:tcPr>
          <w:p w:rsidR="00805FE3" w:rsidRPr="00D2150B" w:rsidRDefault="00805FE3" w:rsidP="00805FE3">
            <w:pPr>
              <w:jc w:val="center"/>
              <w:rPr>
                <w:rFonts w:ascii="Times New Roman" w:hAnsi="Times New Roman" w:cs="Times New Roman"/>
                <w:b/>
                <w:bCs/>
                <w:sz w:val="24"/>
                <w:szCs w:val="24"/>
              </w:rPr>
            </w:pPr>
            <w:r>
              <w:rPr>
                <w:rFonts w:ascii="Times New Roman" w:hAnsi="Times New Roman" w:cs="Times New Roman"/>
                <w:b/>
                <w:bCs/>
                <w:sz w:val="24"/>
                <w:szCs w:val="24"/>
              </w:rPr>
              <w:t>5 566 725,09</w:t>
            </w:r>
          </w:p>
        </w:tc>
      </w:tr>
      <w:tr w:rsidR="00805FE3" w:rsidRPr="00444DE3" w:rsidTr="00805FE3">
        <w:tc>
          <w:tcPr>
            <w:tcW w:w="2370" w:type="dxa"/>
          </w:tcPr>
          <w:p w:rsidR="00805FE3" w:rsidRPr="00075AA4" w:rsidRDefault="00805FE3" w:rsidP="00805FE3">
            <w:pPr>
              <w:jc w:val="right"/>
              <w:rPr>
                <w:rFonts w:ascii="Times New Roman" w:hAnsi="Times New Roman" w:cs="Times New Roman"/>
                <w:sz w:val="20"/>
                <w:szCs w:val="20"/>
              </w:rPr>
            </w:pPr>
            <w:r w:rsidRPr="00075AA4">
              <w:rPr>
                <w:rFonts w:ascii="Times New Roman" w:hAnsi="Times New Roman" w:cs="Times New Roman"/>
                <w:sz w:val="20"/>
                <w:szCs w:val="20"/>
              </w:rPr>
              <w:t>Тирасполь</w:t>
            </w:r>
          </w:p>
        </w:tc>
        <w:tc>
          <w:tcPr>
            <w:tcW w:w="2649" w:type="dxa"/>
          </w:tcPr>
          <w:p w:rsidR="00805FE3" w:rsidRPr="00075AA4" w:rsidRDefault="00805FE3" w:rsidP="00805FE3">
            <w:pPr>
              <w:jc w:val="center"/>
              <w:rPr>
                <w:rFonts w:ascii="Times New Roman" w:hAnsi="Times New Roman" w:cs="Times New Roman"/>
                <w:sz w:val="20"/>
                <w:szCs w:val="20"/>
              </w:rPr>
            </w:pPr>
            <w:r>
              <w:rPr>
                <w:rFonts w:ascii="Times New Roman" w:hAnsi="Times New Roman" w:cs="Times New Roman"/>
                <w:sz w:val="20"/>
                <w:szCs w:val="20"/>
              </w:rPr>
              <w:t>136</w:t>
            </w:r>
          </w:p>
        </w:tc>
        <w:tc>
          <w:tcPr>
            <w:tcW w:w="2268" w:type="dxa"/>
            <w:gridSpan w:val="2"/>
          </w:tcPr>
          <w:p w:rsidR="00805FE3" w:rsidRPr="00075AA4" w:rsidRDefault="00805FE3" w:rsidP="00805FE3">
            <w:pPr>
              <w:jc w:val="center"/>
              <w:rPr>
                <w:rFonts w:ascii="Times New Roman" w:hAnsi="Times New Roman" w:cs="Times New Roman"/>
                <w:sz w:val="20"/>
                <w:szCs w:val="20"/>
              </w:rPr>
            </w:pPr>
            <w:r>
              <w:rPr>
                <w:rFonts w:ascii="Times New Roman" w:hAnsi="Times New Roman" w:cs="Times New Roman"/>
                <w:sz w:val="20"/>
                <w:szCs w:val="20"/>
              </w:rPr>
              <w:t>117</w:t>
            </w:r>
          </w:p>
        </w:tc>
        <w:tc>
          <w:tcPr>
            <w:tcW w:w="2369" w:type="dxa"/>
            <w:tcBorders>
              <w:top w:val="nil"/>
              <w:left w:val="single" w:sz="4" w:space="0" w:color="auto"/>
              <w:bottom w:val="single" w:sz="4" w:space="0" w:color="auto"/>
              <w:right w:val="single" w:sz="8" w:space="0" w:color="auto"/>
            </w:tcBorders>
            <w:shd w:val="clear" w:color="auto" w:fill="auto"/>
            <w:vAlign w:val="bottom"/>
          </w:tcPr>
          <w:p w:rsidR="00805FE3" w:rsidRPr="00B23EDA" w:rsidRDefault="00805FE3" w:rsidP="00805FE3">
            <w:pPr>
              <w:jc w:val="center"/>
              <w:rPr>
                <w:rFonts w:ascii="Times New Roman" w:hAnsi="Times New Roman" w:cs="Times New Roman"/>
                <w:color w:val="000000"/>
                <w:sz w:val="20"/>
                <w:szCs w:val="20"/>
              </w:rPr>
            </w:pPr>
            <w:r w:rsidRPr="00B23EDA">
              <w:rPr>
                <w:rFonts w:ascii="Times New Roman" w:hAnsi="Times New Roman" w:cs="Times New Roman"/>
                <w:color w:val="000000"/>
                <w:sz w:val="20"/>
                <w:szCs w:val="20"/>
              </w:rPr>
              <w:t>1 200 626,31</w:t>
            </w:r>
          </w:p>
        </w:tc>
      </w:tr>
      <w:tr w:rsidR="00805FE3" w:rsidRPr="00444DE3" w:rsidTr="00805FE3">
        <w:tc>
          <w:tcPr>
            <w:tcW w:w="2370" w:type="dxa"/>
          </w:tcPr>
          <w:p w:rsidR="00805FE3" w:rsidRPr="00075AA4" w:rsidRDefault="00805FE3" w:rsidP="00805FE3">
            <w:pPr>
              <w:jc w:val="right"/>
              <w:rPr>
                <w:rFonts w:ascii="Times New Roman" w:hAnsi="Times New Roman" w:cs="Times New Roman"/>
                <w:sz w:val="20"/>
                <w:szCs w:val="20"/>
              </w:rPr>
            </w:pPr>
            <w:r w:rsidRPr="00075AA4">
              <w:rPr>
                <w:rFonts w:ascii="Times New Roman" w:hAnsi="Times New Roman" w:cs="Times New Roman"/>
                <w:sz w:val="20"/>
                <w:szCs w:val="20"/>
              </w:rPr>
              <w:t>Бендеры</w:t>
            </w:r>
          </w:p>
        </w:tc>
        <w:tc>
          <w:tcPr>
            <w:tcW w:w="2649" w:type="dxa"/>
          </w:tcPr>
          <w:p w:rsidR="00805FE3" w:rsidRPr="00075AA4" w:rsidRDefault="00805FE3" w:rsidP="00805FE3">
            <w:pPr>
              <w:jc w:val="center"/>
              <w:rPr>
                <w:rFonts w:ascii="Times New Roman" w:hAnsi="Times New Roman" w:cs="Times New Roman"/>
                <w:sz w:val="20"/>
                <w:szCs w:val="20"/>
              </w:rPr>
            </w:pPr>
            <w:r>
              <w:rPr>
                <w:rFonts w:ascii="Times New Roman" w:hAnsi="Times New Roman" w:cs="Times New Roman"/>
                <w:sz w:val="20"/>
                <w:szCs w:val="20"/>
              </w:rPr>
              <w:t>119</w:t>
            </w:r>
          </w:p>
        </w:tc>
        <w:tc>
          <w:tcPr>
            <w:tcW w:w="2268" w:type="dxa"/>
            <w:gridSpan w:val="2"/>
          </w:tcPr>
          <w:p w:rsidR="00805FE3" w:rsidRPr="00075AA4" w:rsidRDefault="00805FE3" w:rsidP="00805FE3">
            <w:pPr>
              <w:jc w:val="center"/>
              <w:rPr>
                <w:rFonts w:ascii="Times New Roman" w:hAnsi="Times New Roman" w:cs="Times New Roman"/>
                <w:sz w:val="20"/>
                <w:szCs w:val="20"/>
              </w:rPr>
            </w:pPr>
            <w:r>
              <w:rPr>
                <w:rFonts w:ascii="Times New Roman" w:hAnsi="Times New Roman" w:cs="Times New Roman"/>
                <w:sz w:val="20"/>
                <w:szCs w:val="20"/>
              </w:rPr>
              <w:t>81</w:t>
            </w:r>
          </w:p>
        </w:tc>
        <w:tc>
          <w:tcPr>
            <w:tcW w:w="2369" w:type="dxa"/>
            <w:tcBorders>
              <w:top w:val="nil"/>
              <w:left w:val="single" w:sz="4" w:space="0" w:color="auto"/>
              <w:bottom w:val="single" w:sz="4" w:space="0" w:color="auto"/>
              <w:right w:val="single" w:sz="8" w:space="0" w:color="auto"/>
            </w:tcBorders>
            <w:shd w:val="clear" w:color="auto" w:fill="auto"/>
            <w:vAlign w:val="bottom"/>
          </w:tcPr>
          <w:p w:rsidR="00805FE3" w:rsidRPr="00B23EDA" w:rsidRDefault="00805FE3" w:rsidP="00805FE3">
            <w:pPr>
              <w:jc w:val="center"/>
              <w:rPr>
                <w:rFonts w:ascii="Times New Roman" w:hAnsi="Times New Roman" w:cs="Times New Roman"/>
                <w:color w:val="000000"/>
                <w:sz w:val="20"/>
                <w:szCs w:val="20"/>
              </w:rPr>
            </w:pPr>
            <w:r w:rsidRPr="00B23EDA">
              <w:rPr>
                <w:rFonts w:ascii="Times New Roman" w:hAnsi="Times New Roman" w:cs="Times New Roman"/>
                <w:color w:val="000000"/>
                <w:sz w:val="20"/>
                <w:szCs w:val="20"/>
              </w:rPr>
              <w:t>1 005 270,68</w:t>
            </w:r>
          </w:p>
        </w:tc>
      </w:tr>
      <w:tr w:rsidR="00805FE3" w:rsidRPr="00444DE3" w:rsidTr="00805FE3">
        <w:tc>
          <w:tcPr>
            <w:tcW w:w="2370" w:type="dxa"/>
          </w:tcPr>
          <w:p w:rsidR="00805FE3" w:rsidRPr="00075AA4" w:rsidRDefault="00805FE3" w:rsidP="00805FE3">
            <w:pPr>
              <w:jc w:val="right"/>
              <w:rPr>
                <w:rFonts w:ascii="Times New Roman" w:hAnsi="Times New Roman" w:cs="Times New Roman"/>
                <w:sz w:val="20"/>
                <w:szCs w:val="20"/>
              </w:rPr>
            </w:pPr>
            <w:r w:rsidRPr="00075AA4">
              <w:rPr>
                <w:rFonts w:ascii="Times New Roman" w:hAnsi="Times New Roman" w:cs="Times New Roman"/>
                <w:sz w:val="20"/>
                <w:szCs w:val="20"/>
              </w:rPr>
              <w:t>Слободзея</w:t>
            </w:r>
          </w:p>
        </w:tc>
        <w:tc>
          <w:tcPr>
            <w:tcW w:w="2649" w:type="dxa"/>
          </w:tcPr>
          <w:p w:rsidR="00805FE3" w:rsidRPr="00075AA4" w:rsidRDefault="00805FE3" w:rsidP="00805FE3">
            <w:pPr>
              <w:jc w:val="center"/>
              <w:rPr>
                <w:rFonts w:ascii="Times New Roman" w:hAnsi="Times New Roman" w:cs="Times New Roman"/>
                <w:sz w:val="20"/>
                <w:szCs w:val="20"/>
              </w:rPr>
            </w:pPr>
            <w:r>
              <w:rPr>
                <w:rFonts w:ascii="Times New Roman" w:hAnsi="Times New Roman" w:cs="Times New Roman"/>
                <w:sz w:val="20"/>
                <w:szCs w:val="20"/>
              </w:rPr>
              <w:t>136</w:t>
            </w:r>
          </w:p>
        </w:tc>
        <w:tc>
          <w:tcPr>
            <w:tcW w:w="2268" w:type="dxa"/>
            <w:gridSpan w:val="2"/>
          </w:tcPr>
          <w:p w:rsidR="00805FE3" w:rsidRPr="00075AA4" w:rsidRDefault="00805FE3" w:rsidP="00805FE3">
            <w:pPr>
              <w:jc w:val="center"/>
              <w:rPr>
                <w:rFonts w:ascii="Times New Roman" w:hAnsi="Times New Roman" w:cs="Times New Roman"/>
                <w:sz w:val="20"/>
                <w:szCs w:val="20"/>
              </w:rPr>
            </w:pPr>
            <w:r>
              <w:rPr>
                <w:rFonts w:ascii="Times New Roman" w:hAnsi="Times New Roman" w:cs="Times New Roman"/>
                <w:sz w:val="20"/>
                <w:szCs w:val="20"/>
              </w:rPr>
              <w:t>95</w:t>
            </w:r>
          </w:p>
        </w:tc>
        <w:tc>
          <w:tcPr>
            <w:tcW w:w="2369" w:type="dxa"/>
            <w:tcBorders>
              <w:top w:val="nil"/>
              <w:left w:val="single" w:sz="4" w:space="0" w:color="auto"/>
              <w:bottom w:val="single" w:sz="4" w:space="0" w:color="auto"/>
              <w:right w:val="single" w:sz="8" w:space="0" w:color="auto"/>
            </w:tcBorders>
            <w:shd w:val="clear" w:color="auto" w:fill="auto"/>
            <w:vAlign w:val="bottom"/>
          </w:tcPr>
          <w:p w:rsidR="00805FE3" w:rsidRPr="00B23EDA" w:rsidRDefault="00805FE3" w:rsidP="00805FE3">
            <w:pPr>
              <w:jc w:val="center"/>
              <w:rPr>
                <w:rFonts w:ascii="Times New Roman" w:hAnsi="Times New Roman" w:cs="Times New Roman"/>
                <w:color w:val="000000"/>
                <w:sz w:val="20"/>
                <w:szCs w:val="20"/>
              </w:rPr>
            </w:pPr>
            <w:r w:rsidRPr="00B23EDA">
              <w:rPr>
                <w:rFonts w:ascii="Times New Roman" w:hAnsi="Times New Roman" w:cs="Times New Roman"/>
                <w:color w:val="000000"/>
                <w:sz w:val="20"/>
                <w:szCs w:val="20"/>
              </w:rPr>
              <w:t>1 194 087,44</w:t>
            </w:r>
          </w:p>
        </w:tc>
      </w:tr>
      <w:tr w:rsidR="00805FE3" w:rsidRPr="00444DE3" w:rsidTr="00805FE3">
        <w:tc>
          <w:tcPr>
            <w:tcW w:w="2370" w:type="dxa"/>
          </w:tcPr>
          <w:p w:rsidR="00805FE3" w:rsidRPr="00075AA4" w:rsidRDefault="00805FE3" w:rsidP="00805FE3">
            <w:pPr>
              <w:jc w:val="right"/>
              <w:rPr>
                <w:rFonts w:ascii="Times New Roman" w:hAnsi="Times New Roman" w:cs="Times New Roman"/>
                <w:sz w:val="20"/>
                <w:szCs w:val="20"/>
              </w:rPr>
            </w:pPr>
            <w:r w:rsidRPr="00075AA4">
              <w:rPr>
                <w:rFonts w:ascii="Times New Roman" w:hAnsi="Times New Roman" w:cs="Times New Roman"/>
                <w:sz w:val="20"/>
                <w:szCs w:val="20"/>
              </w:rPr>
              <w:t>Григориополь</w:t>
            </w:r>
          </w:p>
        </w:tc>
        <w:tc>
          <w:tcPr>
            <w:tcW w:w="2649" w:type="dxa"/>
          </w:tcPr>
          <w:p w:rsidR="00805FE3" w:rsidRPr="00075AA4" w:rsidRDefault="00805FE3" w:rsidP="00805FE3">
            <w:pPr>
              <w:jc w:val="center"/>
              <w:rPr>
                <w:rFonts w:ascii="Times New Roman" w:hAnsi="Times New Roman" w:cs="Times New Roman"/>
                <w:sz w:val="20"/>
                <w:szCs w:val="20"/>
              </w:rPr>
            </w:pPr>
            <w:r>
              <w:rPr>
                <w:rFonts w:ascii="Times New Roman" w:hAnsi="Times New Roman" w:cs="Times New Roman"/>
                <w:sz w:val="20"/>
                <w:szCs w:val="20"/>
              </w:rPr>
              <w:t>64</w:t>
            </w:r>
          </w:p>
        </w:tc>
        <w:tc>
          <w:tcPr>
            <w:tcW w:w="2268" w:type="dxa"/>
            <w:gridSpan w:val="2"/>
          </w:tcPr>
          <w:p w:rsidR="00805FE3" w:rsidRPr="00075AA4" w:rsidRDefault="00805FE3" w:rsidP="00805FE3">
            <w:pPr>
              <w:jc w:val="center"/>
              <w:rPr>
                <w:rFonts w:ascii="Times New Roman" w:hAnsi="Times New Roman" w:cs="Times New Roman"/>
                <w:sz w:val="20"/>
                <w:szCs w:val="20"/>
              </w:rPr>
            </w:pPr>
            <w:r>
              <w:rPr>
                <w:rFonts w:ascii="Times New Roman" w:hAnsi="Times New Roman" w:cs="Times New Roman"/>
                <w:sz w:val="20"/>
                <w:szCs w:val="20"/>
              </w:rPr>
              <w:t>55</w:t>
            </w:r>
          </w:p>
        </w:tc>
        <w:tc>
          <w:tcPr>
            <w:tcW w:w="2369" w:type="dxa"/>
            <w:tcBorders>
              <w:top w:val="nil"/>
              <w:left w:val="single" w:sz="4" w:space="0" w:color="auto"/>
              <w:bottom w:val="single" w:sz="4" w:space="0" w:color="auto"/>
              <w:right w:val="single" w:sz="8" w:space="0" w:color="auto"/>
            </w:tcBorders>
            <w:shd w:val="clear" w:color="auto" w:fill="auto"/>
            <w:vAlign w:val="bottom"/>
          </w:tcPr>
          <w:p w:rsidR="00805FE3" w:rsidRPr="00B23EDA" w:rsidRDefault="00805FE3" w:rsidP="00805FE3">
            <w:pPr>
              <w:jc w:val="center"/>
              <w:rPr>
                <w:rFonts w:ascii="Times New Roman" w:hAnsi="Times New Roman" w:cs="Times New Roman"/>
                <w:color w:val="000000"/>
                <w:sz w:val="20"/>
                <w:szCs w:val="20"/>
              </w:rPr>
            </w:pPr>
            <w:r w:rsidRPr="00B23EDA">
              <w:rPr>
                <w:rFonts w:ascii="Times New Roman" w:hAnsi="Times New Roman" w:cs="Times New Roman"/>
                <w:color w:val="000000"/>
                <w:sz w:val="20"/>
                <w:szCs w:val="20"/>
              </w:rPr>
              <w:t>538 240,10</w:t>
            </w:r>
          </w:p>
        </w:tc>
      </w:tr>
      <w:tr w:rsidR="00805FE3" w:rsidRPr="00444DE3" w:rsidTr="00805FE3">
        <w:tc>
          <w:tcPr>
            <w:tcW w:w="2370" w:type="dxa"/>
          </w:tcPr>
          <w:p w:rsidR="00805FE3" w:rsidRPr="00075AA4" w:rsidRDefault="00805FE3" w:rsidP="00805FE3">
            <w:pPr>
              <w:jc w:val="right"/>
              <w:rPr>
                <w:rFonts w:ascii="Times New Roman" w:hAnsi="Times New Roman" w:cs="Times New Roman"/>
                <w:sz w:val="20"/>
                <w:szCs w:val="20"/>
              </w:rPr>
            </w:pPr>
            <w:r w:rsidRPr="00075AA4">
              <w:rPr>
                <w:rFonts w:ascii="Times New Roman" w:hAnsi="Times New Roman" w:cs="Times New Roman"/>
                <w:sz w:val="20"/>
                <w:szCs w:val="20"/>
              </w:rPr>
              <w:t>Дубоссары</w:t>
            </w:r>
          </w:p>
        </w:tc>
        <w:tc>
          <w:tcPr>
            <w:tcW w:w="2649" w:type="dxa"/>
          </w:tcPr>
          <w:p w:rsidR="00805FE3" w:rsidRPr="00075AA4" w:rsidRDefault="00805FE3" w:rsidP="00805FE3">
            <w:pPr>
              <w:jc w:val="center"/>
              <w:rPr>
                <w:rFonts w:ascii="Times New Roman" w:hAnsi="Times New Roman" w:cs="Times New Roman"/>
                <w:sz w:val="20"/>
                <w:szCs w:val="20"/>
              </w:rPr>
            </w:pPr>
            <w:r>
              <w:rPr>
                <w:rFonts w:ascii="Times New Roman" w:hAnsi="Times New Roman" w:cs="Times New Roman"/>
                <w:sz w:val="20"/>
                <w:szCs w:val="20"/>
              </w:rPr>
              <w:t>68</w:t>
            </w:r>
          </w:p>
        </w:tc>
        <w:tc>
          <w:tcPr>
            <w:tcW w:w="2268" w:type="dxa"/>
            <w:gridSpan w:val="2"/>
          </w:tcPr>
          <w:p w:rsidR="00805FE3" w:rsidRPr="00075AA4" w:rsidRDefault="00805FE3" w:rsidP="00805FE3">
            <w:pPr>
              <w:jc w:val="center"/>
              <w:rPr>
                <w:rFonts w:ascii="Times New Roman" w:hAnsi="Times New Roman" w:cs="Times New Roman"/>
                <w:sz w:val="20"/>
                <w:szCs w:val="20"/>
              </w:rPr>
            </w:pPr>
            <w:r>
              <w:rPr>
                <w:rFonts w:ascii="Times New Roman" w:hAnsi="Times New Roman" w:cs="Times New Roman"/>
                <w:sz w:val="20"/>
                <w:szCs w:val="20"/>
              </w:rPr>
              <w:t>48</w:t>
            </w:r>
          </w:p>
        </w:tc>
        <w:tc>
          <w:tcPr>
            <w:tcW w:w="2369" w:type="dxa"/>
            <w:tcBorders>
              <w:top w:val="single" w:sz="4" w:space="0" w:color="auto"/>
              <w:left w:val="single" w:sz="4" w:space="0" w:color="auto"/>
              <w:bottom w:val="single" w:sz="4" w:space="0" w:color="auto"/>
              <w:right w:val="single" w:sz="8" w:space="0" w:color="auto"/>
            </w:tcBorders>
            <w:shd w:val="clear" w:color="auto" w:fill="auto"/>
            <w:vAlign w:val="bottom"/>
          </w:tcPr>
          <w:p w:rsidR="00805FE3" w:rsidRPr="00B23EDA" w:rsidRDefault="00805FE3" w:rsidP="00805FE3">
            <w:pPr>
              <w:jc w:val="center"/>
              <w:rPr>
                <w:rFonts w:ascii="Times New Roman" w:hAnsi="Times New Roman" w:cs="Times New Roman"/>
                <w:color w:val="000000"/>
                <w:sz w:val="20"/>
                <w:szCs w:val="20"/>
              </w:rPr>
            </w:pPr>
            <w:r w:rsidRPr="00B23EDA">
              <w:rPr>
                <w:rFonts w:ascii="Times New Roman" w:hAnsi="Times New Roman" w:cs="Times New Roman"/>
                <w:color w:val="000000"/>
                <w:sz w:val="20"/>
                <w:szCs w:val="20"/>
              </w:rPr>
              <w:t>574 133,90</w:t>
            </w:r>
          </w:p>
        </w:tc>
      </w:tr>
      <w:tr w:rsidR="00805FE3" w:rsidRPr="00444DE3" w:rsidTr="00805FE3">
        <w:tc>
          <w:tcPr>
            <w:tcW w:w="2370" w:type="dxa"/>
          </w:tcPr>
          <w:p w:rsidR="00805FE3" w:rsidRPr="00075AA4" w:rsidRDefault="00805FE3" w:rsidP="00805FE3">
            <w:pPr>
              <w:jc w:val="right"/>
              <w:rPr>
                <w:rFonts w:ascii="Times New Roman" w:hAnsi="Times New Roman" w:cs="Times New Roman"/>
                <w:sz w:val="20"/>
                <w:szCs w:val="20"/>
              </w:rPr>
            </w:pPr>
            <w:r w:rsidRPr="00075AA4">
              <w:rPr>
                <w:rFonts w:ascii="Times New Roman" w:hAnsi="Times New Roman" w:cs="Times New Roman"/>
                <w:sz w:val="20"/>
                <w:szCs w:val="20"/>
              </w:rPr>
              <w:t>Рыбница</w:t>
            </w:r>
          </w:p>
        </w:tc>
        <w:tc>
          <w:tcPr>
            <w:tcW w:w="2649" w:type="dxa"/>
          </w:tcPr>
          <w:p w:rsidR="00805FE3" w:rsidRPr="00075AA4" w:rsidRDefault="00805FE3" w:rsidP="00805FE3">
            <w:pPr>
              <w:jc w:val="center"/>
              <w:rPr>
                <w:rFonts w:ascii="Times New Roman" w:hAnsi="Times New Roman" w:cs="Times New Roman"/>
                <w:sz w:val="20"/>
                <w:szCs w:val="20"/>
              </w:rPr>
            </w:pPr>
            <w:r>
              <w:rPr>
                <w:rFonts w:ascii="Times New Roman" w:hAnsi="Times New Roman" w:cs="Times New Roman"/>
                <w:sz w:val="20"/>
                <w:szCs w:val="20"/>
              </w:rPr>
              <w:t>99</w:t>
            </w:r>
          </w:p>
        </w:tc>
        <w:tc>
          <w:tcPr>
            <w:tcW w:w="2268" w:type="dxa"/>
            <w:gridSpan w:val="2"/>
          </w:tcPr>
          <w:p w:rsidR="00805FE3" w:rsidRPr="00075AA4" w:rsidRDefault="00805FE3" w:rsidP="00805FE3">
            <w:pPr>
              <w:jc w:val="center"/>
              <w:rPr>
                <w:rFonts w:ascii="Times New Roman" w:hAnsi="Times New Roman" w:cs="Times New Roman"/>
                <w:sz w:val="20"/>
                <w:szCs w:val="20"/>
              </w:rPr>
            </w:pPr>
            <w:r>
              <w:rPr>
                <w:rFonts w:ascii="Times New Roman" w:hAnsi="Times New Roman" w:cs="Times New Roman"/>
                <w:sz w:val="20"/>
                <w:szCs w:val="20"/>
              </w:rPr>
              <w:t>77</w:t>
            </w:r>
          </w:p>
        </w:tc>
        <w:tc>
          <w:tcPr>
            <w:tcW w:w="2369" w:type="dxa"/>
            <w:tcBorders>
              <w:top w:val="nil"/>
              <w:left w:val="single" w:sz="4" w:space="0" w:color="auto"/>
              <w:bottom w:val="single" w:sz="4" w:space="0" w:color="auto"/>
              <w:right w:val="single" w:sz="8" w:space="0" w:color="auto"/>
            </w:tcBorders>
            <w:shd w:val="clear" w:color="auto" w:fill="auto"/>
            <w:vAlign w:val="bottom"/>
          </w:tcPr>
          <w:p w:rsidR="00805FE3" w:rsidRPr="00B23EDA" w:rsidRDefault="00805FE3" w:rsidP="00805FE3">
            <w:pPr>
              <w:jc w:val="center"/>
              <w:rPr>
                <w:rFonts w:ascii="Times New Roman" w:hAnsi="Times New Roman" w:cs="Times New Roman"/>
                <w:color w:val="000000"/>
                <w:sz w:val="20"/>
                <w:szCs w:val="20"/>
              </w:rPr>
            </w:pPr>
            <w:r w:rsidRPr="00B23EDA">
              <w:rPr>
                <w:rFonts w:ascii="Times New Roman" w:hAnsi="Times New Roman" w:cs="Times New Roman"/>
                <w:color w:val="000000"/>
                <w:sz w:val="20"/>
                <w:szCs w:val="20"/>
              </w:rPr>
              <w:t>843 337,64</w:t>
            </w:r>
          </w:p>
        </w:tc>
      </w:tr>
      <w:tr w:rsidR="00805FE3" w:rsidRPr="00444DE3" w:rsidTr="00805FE3">
        <w:tc>
          <w:tcPr>
            <w:tcW w:w="2370" w:type="dxa"/>
          </w:tcPr>
          <w:p w:rsidR="00805FE3" w:rsidRPr="00075AA4" w:rsidRDefault="00805FE3" w:rsidP="00805FE3">
            <w:pPr>
              <w:jc w:val="right"/>
              <w:rPr>
                <w:rFonts w:ascii="Times New Roman" w:hAnsi="Times New Roman" w:cs="Times New Roman"/>
                <w:sz w:val="20"/>
                <w:szCs w:val="20"/>
              </w:rPr>
            </w:pPr>
            <w:r w:rsidRPr="00075AA4">
              <w:rPr>
                <w:rFonts w:ascii="Times New Roman" w:hAnsi="Times New Roman" w:cs="Times New Roman"/>
                <w:sz w:val="20"/>
                <w:szCs w:val="20"/>
              </w:rPr>
              <w:t>Каменка</w:t>
            </w:r>
          </w:p>
        </w:tc>
        <w:tc>
          <w:tcPr>
            <w:tcW w:w="2649" w:type="dxa"/>
          </w:tcPr>
          <w:p w:rsidR="00805FE3" w:rsidRPr="00075AA4" w:rsidRDefault="00805FE3" w:rsidP="00805FE3">
            <w:pPr>
              <w:jc w:val="center"/>
              <w:rPr>
                <w:rFonts w:ascii="Times New Roman" w:hAnsi="Times New Roman" w:cs="Times New Roman"/>
                <w:sz w:val="20"/>
                <w:szCs w:val="20"/>
              </w:rPr>
            </w:pPr>
            <w:r>
              <w:rPr>
                <w:rFonts w:ascii="Times New Roman" w:hAnsi="Times New Roman" w:cs="Times New Roman"/>
                <w:sz w:val="20"/>
                <w:szCs w:val="20"/>
              </w:rPr>
              <w:t>25</w:t>
            </w:r>
          </w:p>
        </w:tc>
        <w:tc>
          <w:tcPr>
            <w:tcW w:w="2268" w:type="dxa"/>
            <w:gridSpan w:val="2"/>
          </w:tcPr>
          <w:p w:rsidR="00805FE3" w:rsidRPr="00075AA4" w:rsidRDefault="00805FE3" w:rsidP="00805FE3">
            <w:pPr>
              <w:jc w:val="center"/>
              <w:rPr>
                <w:rFonts w:ascii="Times New Roman" w:hAnsi="Times New Roman" w:cs="Times New Roman"/>
                <w:sz w:val="20"/>
                <w:szCs w:val="20"/>
              </w:rPr>
            </w:pPr>
            <w:r>
              <w:rPr>
                <w:rFonts w:ascii="Times New Roman" w:hAnsi="Times New Roman" w:cs="Times New Roman"/>
                <w:sz w:val="20"/>
                <w:szCs w:val="20"/>
              </w:rPr>
              <w:t>17</w:t>
            </w:r>
          </w:p>
        </w:tc>
        <w:tc>
          <w:tcPr>
            <w:tcW w:w="2369" w:type="dxa"/>
            <w:tcBorders>
              <w:top w:val="nil"/>
              <w:left w:val="single" w:sz="4" w:space="0" w:color="auto"/>
              <w:bottom w:val="single" w:sz="4" w:space="0" w:color="auto"/>
              <w:right w:val="single" w:sz="8" w:space="0" w:color="auto"/>
            </w:tcBorders>
            <w:shd w:val="clear" w:color="auto" w:fill="auto"/>
            <w:vAlign w:val="bottom"/>
          </w:tcPr>
          <w:p w:rsidR="00805FE3" w:rsidRPr="00B23EDA" w:rsidRDefault="00805FE3" w:rsidP="00805FE3">
            <w:pPr>
              <w:jc w:val="center"/>
              <w:rPr>
                <w:rFonts w:ascii="Times New Roman" w:hAnsi="Times New Roman" w:cs="Times New Roman"/>
                <w:color w:val="000000"/>
                <w:sz w:val="20"/>
                <w:szCs w:val="20"/>
              </w:rPr>
            </w:pPr>
            <w:r w:rsidRPr="00B23EDA">
              <w:rPr>
                <w:rFonts w:ascii="Times New Roman" w:hAnsi="Times New Roman" w:cs="Times New Roman"/>
                <w:color w:val="000000"/>
                <w:sz w:val="20"/>
                <w:szCs w:val="20"/>
              </w:rPr>
              <w:t>211 029,02</w:t>
            </w:r>
          </w:p>
        </w:tc>
      </w:tr>
    </w:tbl>
    <w:p w:rsidR="00805FE3" w:rsidRDefault="00805FE3" w:rsidP="00805FE3">
      <w:pPr>
        <w:spacing w:after="0" w:line="240" w:lineRule="auto"/>
        <w:jc w:val="center"/>
        <w:rPr>
          <w:rFonts w:ascii="Times New Roman" w:hAnsi="Times New Roman" w:cs="Times New Roman"/>
          <w:b/>
          <w:i/>
          <w:sz w:val="28"/>
          <w:szCs w:val="28"/>
        </w:rPr>
      </w:pPr>
    </w:p>
    <w:p w:rsidR="00805FE3" w:rsidRDefault="00805FE3" w:rsidP="00805FE3">
      <w:pPr>
        <w:spacing w:after="0" w:line="240" w:lineRule="auto"/>
        <w:jc w:val="center"/>
        <w:rPr>
          <w:rFonts w:ascii="Times New Roman" w:hAnsi="Times New Roman" w:cs="Times New Roman"/>
          <w:b/>
          <w:i/>
          <w:sz w:val="28"/>
          <w:szCs w:val="28"/>
        </w:rPr>
      </w:pPr>
      <w:r w:rsidRPr="007266E1">
        <w:rPr>
          <w:rFonts w:ascii="Times New Roman" w:hAnsi="Times New Roman" w:cs="Times New Roman"/>
          <w:b/>
          <w:i/>
          <w:sz w:val="28"/>
          <w:szCs w:val="28"/>
        </w:rPr>
        <w:t>Дин</w:t>
      </w:r>
      <w:r w:rsidRPr="00F973AE">
        <w:rPr>
          <w:rFonts w:ascii="Times New Roman" w:hAnsi="Times New Roman" w:cs="Times New Roman"/>
          <w:b/>
          <w:i/>
          <w:sz w:val="28"/>
          <w:szCs w:val="28"/>
        </w:rPr>
        <w:t>амика численности</w:t>
      </w:r>
    </w:p>
    <w:p w:rsidR="00805FE3" w:rsidRPr="00853F7B" w:rsidRDefault="00805FE3" w:rsidP="00805FE3">
      <w:pPr>
        <w:spacing w:after="0" w:line="240" w:lineRule="auto"/>
        <w:jc w:val="center"/>
        <w:rPr>
          <w:rFonts w:ascii="Times New Roman" w:hAnsi="Times New Roman" w:cs="Times New Roman"/>
          <w:sz w:val="20"/>
          <w:szCs w:val="20"/>
        </w:rPr>
      </w:pPr>
    </w:p>
    <w:p w:rsidR="00805FE3" w:rsidRDefault="00805FE3" w:rsidP="00805FE3">
      <w:pPr>
        <w:spacing w:after="0" w:line="240" w:lineRule="auto"/>
        <w:ind w:firstLine="567"/>
        <w:contextualSpacing/>
        <w:jc w:val="both"/>
        <w:rPr>
          <w:rFonts w:ascii="Times New Roman" w:eastAsia="Times New Roman" w:hAnsi="Times New Roman" w:cs="Times New Roman"/>
          <w:sz w:val="24"/>
          <w:szCs w:val="24"/>
          <w:lang w:eastAsia="ru-RU"/>
        </w:rPr>
      </w:pPr>
      <w:r w:rsidRPr="007266E1">
        <w:rPr>
          <w:rFonts w:ascii="Times New Roman" w:eastAsia="Times New Roman" w:hAnsi="Times New Roman" w:cs="Times New Roman"/>
          <w:sz w:val="24"/>
          <w:szCs w:val="24"/>
          <w:lang w:eastAsia="ru-RU"/>
        </w:rPr>
        <w:t>Сравн</w:t>
      </w:r>
      <w:r w:rsidRPr="00CD62DD">
        <w:rPr>
          <w:rFonts w:ascii="Times New Roman" w:eastAsia="Times New Roman" w:hAnsi="Times New Roman" w:cs="Times New Roman"/>
          <w:sz w:val="24"/>
          <w:szCs w:val="24"/>
          <w:lang w:eastAsia="ru-RU"/>
        </w:rPr>
        <w:t>ивая соотношение детей</w:t>
      </w:r>
      <w:r>
        <w:rPr>
          <w:rFonts w:ascii="Times New Roman" w:eastAsia="Times New Roman" w:hAnsi="Times New Roman" w:cs="Times New Roman"/>
          <w:sz w:val="24"/>
          <w:szCs w:val="24"/>
          <w:lang w:eastAsia="ru-RU"/>
        </w:rPr>
        <w:t>-сирот и детей, оставшихся без попечения родителей</w:t>
      </w:r>
      <w:r w:rsidRPr="00CD62DD">
        <w:rPr>
          <w:rFonts w:ascii="Times New Roman" w:eastAsia="Times New Roman" w:hAnsi="Times New Roman" w:cs="Times New Roman"/>
          <w:sz w:val="24"/>
          <w:szCs w:val="24"/>
          <w:lang w:eastAsia="ru-RU"/>
        </w:rPr>
        <w:t>, воспитывающихся</w:t>
      </w:r>
      <w:r>
        <w:rPr>
          <w:rFonts w:ascii="Times New Roman" w:eastAsia="Times New Roman" w:hAnsi="Times New Roman" w:cs="Times New Roman"/>
          <w:sz w:val="24"/>
          <w:szCs w:val="24"/>
          <w:lang w:eastAsia="ru-RU"/>
        </w:rPr>
        <w:t xml:space="preserve"> в семьях, к детям, воспитывающимся в госучреждениях, можно сделать вывод, что на 1 июля 2024 года в семьях воспитывается 58,2</w:t>
      </w:r>
      <w:r w:rsidRPr="001D0EB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детей, что больше, чем в госучреждениях, на 16,4%. В госучреждениях воспитывается 41,8% детей-сирот и детей, оставшихся без попечения родителей.</w:t>
      </w:r>
    </w:p>
    <w:p w:rsidR="00805FE3" w:rsidRPr="00467EBE" w:rsidRDefault="00805FE3" w:rsidP="00805FE3">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целом динамика показывает, что количество детей-сирот и детей, оставшихся без попечения родителей, воспитывающихся в различных формах устройства, в сравнении с данными на 1 июля 2023 года </w:t>
      </w:r>
      <w:r w:rsidRPr="002E43B2">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меньш</w:t>
      </w:r>
      <w:r w:rsidRPr="002E43B2">
        <w:rPr>
          <w:rFonts w:ascii="Times New Roman" w:eastAsia="Times New Roman" w:hAnsi="Times New Roman" w:cs="Times New Roman"/>
          <w:sz w:val="24"/>
          <w:szCs w:val="24"/>
          <w:lang w:eastAsia="ru-RU"/>
        </w:rPr>
        <w:t xml:space="preserve">илось на </w:t>
      </w:r>
      <w:r>
        <w:rPr>
          <w:rFonts w:ascii="Times New Roman" w:eastAsia="Times New Roman" w:hAnsi="Times New Roman" w:cs="Times New Roman"/>
          <w:sz w:val="24"/>
          <w:szCs w:val="24"/>
          <w:lang w:eastAsia="ru-RU"/>
        </w:rPr>
        <w:t>61 ребенка</w:t>
      </w:r>
      <w:r w:rsidRPr="002E43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4,4</w:t>
      </w:r>
      <w:r w:rsidRPr="002E43B2">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 на 1 июля 2024 года составляет 1 318 детей</w:t>
      </w:r>
      <w:r w:rsidRPr="00467EBE">
        <w:rPr>
          <w:rFonts w:ascii="Times New Roman" w:eastAsia="Times New Roman" w:hAnsi="Times New Roman" w:cs="Times New Roman"/>
          <w:b/>
          <w:sz w:val="24"/>
          <w:szCs w:val="24"/>
          <w:lang w:eastAsia="ru-RU"/>
        </w:rPr>
        <w:t xml:space="preserve">. </w:t>
      </w:r>
    </w:p>
    <w:p w:rsidR="00805FE3" w:rsidRDefault="00805FE3" w:rsidP="00805FE3">
      <w:pPr>
        <w:spacing w:after="0" w:line="240" w:lineRule="auto"/>
        <w:ind w:firstLine="567"/>
        <w:jc w:val="right"/>
        <w:rPr>
          <w:rFonts w:ascii="Times New Roman" w:eastAsia="Times New Roman" w:hAnsi="Times New Roman" w:cs="Times New Roman"/>
          <w:noProof/>
          <w:sz w:val="24"/>
          <w:szCs w:val="24"/>
          <w:lang w:eastAsia="ru-RU"/>
        </w:rPr>
      </w:pPr>
      <w:r w:rsidRPr="007266E1">
        <w:rPr>
          <w:rFonts w:ascii="Times New Roman" w:eastAsia="Times New Roman" w:hAnsi="Times New Roman" w:cs="Times New Roman"/>
          <w:b/>
          <w:noProof/>
          <w:color w:val="FF0000"/>
          <w:sz w:val="24"/>
          <w:szCs w:val="24"/>
          <w:lang w:eastAsia="ru-RU"/>
        </w:rPr>
        <w:drawing>
          <wp:anchor distT="0" distB="0" distL="114300" distR="114300" simplePos="0" relativeHeight="251663360" behindDoc="0" locked="0" layoutInCell="1" allowOverlap="1" wp14:anchorId="4F97CA13" wp14:editId="0D301545">
            <wp:simplePos x="0" y="0"/>
            <wp:positionH relativeFrom="margin">
              <wp:align>left</wp:align>
            </wp:positionH>
            <wp:positionV relativeFrom="paragraph">
              <wp:posOffset>183676</wp:posOffset>
            </wp:positionV>
            <wp:extent cx="6155055" cy="2265045"/>
            <wp:effectExtent l="0" t="0" r="17145" b="1905"/>
            <wp:wrapSquare wrapText="bothSides"/>
            <wp:docPr id="5"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7266E1">
        <w:rPr>
          <w:rFonts w:ascii="Times New Roman" w:eastAsia="Times New Roman" w:hAnsi="Times New Roman" w:cs="Times New Roman"/>
          <w:b/>
          <w:noProof/>
          <w:color w:val="FF0000"/>
          <w:sz w:val="24"/>
          <w:szCs w:val="24"/>
          <w:lang w:eastAsia="ru-RU"/>
        </w:rPr>
        <w:t xml:space="preserve"> </w:t>
      </w:r>
      <w:r w:rsidRPr="007266E1">
        <w:rPr>
          <w:rFonts w:ascii="Times New Roman" w:eastAsia="Times New Roman" w:hAnsi="Times New Roman" w:cs="Times New Roman"/>
          <w:noProof/>
          <w:sz w:val="24"/>
          <w:szCs w:val="24"/>
          <w:lang w:eastAsia="ru-RU"/>
        </w:rPr>
        <w:t>Таблица</w:t>
      </w:r>
      <w:r w:rsidRPr="00FA544B">
        <w:rPr>
          <w:rFonts w:ascii="Times New Roman" w:eastAsia="Times New Roman" w:hAnsi="Times New Roman" w:cs="Times New Roman"/>
          <w:noProof/>
          <w:sz w:val="24"/>
          <w:szCs w:val="24"/>
          <w:lang w:eastAsia="ru-RU"/>
        </w:rPr>
        <w:t xml:space="preserve"> 1</w:t>
      </w:r>
      <w:r>
        <w:rPr>
          <w:rFonts w:ascii="Times New Roman" w:eastAsia="Times New Roman" w:hAnsi="Times New Roman" w:cs="Times New Roman"/>
          <w:noProof/>
          <w:sz w:val="24"/>
          <w:szCs w:val="24"/>
          <w:lang w:eastAsia="ru-RU"/>
        </w:rPr>
        <w:t>0</w:t>
      </w:r>
    </w:p>
    <w:p w:rsidR="00805FE3" w:rsidRDefault="00805FE3" w:rsidP="00805FE3">
      <w:pPr>
        <w:spacing w:after="0" w:line="240" w:lineRule="auto"/>
        <w:jc w:val="right"/>
        <w:rPr>
          <w:rFonts w:ascii="Times New Roman" w:eastAsia="Calibri" w:hAnsi="Times New Roman" w:cs="Times New Roman"/>
          <w:sz w:val="24"/>
          <w:szCs w:val="24"/>
        </w:rPr>
      </w:pPr>
    </w:p>
    <w:p w:rsidR="00805FE3" w:rsidRPr="001E0378" w:rsidRDefault="00805FE3" w:rsidP="00805FE3">
      <w:pPr>
        <w:spacing w:after="0" w:line="240" w:lineRule="auto"/>
        <w:jc w:val="right"/>
        <w:rPr>
          <w:rFonts w:ascii="Times New Roman" w:eastAsia="Calibri" w:hAnsi="Times New Roman" w:cs="Times New Roman"/>
        </w:rPr>
      </w:pPr>
      <w:r w:rsidRPr="00A20C89">
        <w:rPr>
          <w:rFonts w:ascii="Times New Roman" w:eastAsia="Calibri" w:hAnsi="Times New Roman" w:cs="Times New Roman"/>
          <w:sz w:val="24"/>
          <w:szCs w:val="24"/>
        </w:rPr>
        <w:t>Табл</w:t>
      </w:r>
      <w:r w:rsidRPr="003959BA">
        <w:rPr>
          <w:rFonts w:ascii="Times New Roman" w:eastAsia="Calibri" w:hAnsi="Times New Roman" w:cs="Times New Roman"/>
          <w:sz w:val="24"/>
          <w:szCs w:val="24"/>
        </w:rPr>
        <w:t>ица 1</w:t>
      </w:r>
      <w:r>
        <w:rPr>
          <w:rFonts w:ascii="Times New Roman" w:eastAsia="Calibri" w:hAnsi="Times New Roman" w:cs="Times New Roman"/>
          <w:sz w:val="24"/>
          <w:szCs w:val="24"/>
        </w:rPr>
        <w:t>1</w:t>
      </w:r>
      <w:r w:rsidRPr="001E0378">
        <w:rPr>
          <w:rFonts w:ascii="Times New Roman" w:eastAsia="Calibri" w:hAnsi="Times New Roman" w:cs="Times New Roman"/>
          <w:noProof/>
          <w:lang w:eastAsia="ru-RU"/>
        </w:rPr>
        <w:drawing>
          <wp:inline distT="0" distB="0" distL="0" distR="0" wp14:anchorId="08ACADCB" wp14:editId="63940149">
            <wp:extent cx="6113780" cy="1972101"/>
            <wp:effectExtent l="0" t="0" r="127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5FE3" w:rsidRPr="00517067" w:rsidRDefault="00805FE3" w:rsidP="00805FE3">
      <w:pPr>
        <w:spacing w:after="0" w:line="240" w:lineRule="auto"/>
        <w:ind w:firstLine="709"/>
        <w:jc w:val="both"/>
        <w:rPr>
          <w:rFonts w:ascii="Times New Roman" w:hAnsi="Times New Roman" w:cs="Times New Roman"/>
          <w:sz w:val="16"/>
          <w:szCs w:val="16"/>
        </w:rPr>
      </w:pPr>
    </w:p>
    <w:p w:rsidR="00805FE3" w:rsidRPr="00BA6A30" w:rsidRDefault="00805FE3" w:rsidP="00805F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рассмотрении Таблицы 11 усматривается, что в сравнении с данными на 1 июля 2023 года количество детей-сирот и детей, оставшихся без попечения родителей, находящихся под опекой физических лиц, по состоянию на 1 июля 2024 года уменьшилось на 53 человека (6,7%) и составляет 753 ребенка.</w:t>
      </w:r>
      <w:r w:rsidRPr="00BA6A30">
        <w:rPr>
          <w:rFonts w:ascii="Times New Roman" w:hAnsi="Times New Roman" w:cs="Times New Roman"/>
          <w:sz w:val="24"/>
          <w:szCs w:val="24"/>
        </w:rPr>
        <w:t xml:space="preserve"> </w:t>
      </w:r>
    </w:p>
    <w:p w:rsidR="00805FE3" w:rsidRPr="00517067" w:rsidRDefault="00805FE3" w:rsidP="00805FE3">
      <w:pPr>
        <w:spacing w:after="0" w:line="240" w:lineRule="auto"/>
        <w:ind w:firstLine="709"/>
        <w:jc w:val="both"/>
        <w:rPr>
          <w:rFonts w:ascii="Times New Roman" w:hAnsi="Times New Roman" w:cs="Times New Roman"/>
          <w:sz w:val="16"/>
          <w:szCs w:val="16"/>
        </w:rPr>
      </w:pPr>
    </w:p>
    <w:p w:rsidR="00805FE3" w:rsidRPr="00922821" w:rsidRDefault="00805FE3" w:rsidP="00805FE3">
      <w:pPr>
        <w:spacing w:after="0" w:line="240" w:lineRule="auto"/>
        <w:ind w:firstLine="709"/>
        <w:jc w:val="both"/>
        <w:rPr>
          <w:rFonts w:ascii="Times New Roman" w:hAnsi="Times New Roman" w:cs="Times New Roman"/>
          <w:sz w:val="24"/>
          <w:szCs w:val="24"/>
        </w:rPr>
      </w:pPr>
      <w:r w:rsidRPr="00922821">
        <w:rPr>
          <w:rFonts w:ascii="Times New Roman" w:hAnsi="Times New Roman" w:cs="Times New Roman"/>
          <w:sz w:val="24"/>
          <w:szCs w:val="24"/>
        </w:rPr>
        <w:t xml:space="preserve">В республике функционирует один негосударственный Детский дом семейного типа в селе Глиное Слободзейского района, в котором на 1 </w:t>
      </w:r>
      <w:r>
        <w:rPr>
          <w:rFonts w:ascii="Times New Roman" w:hAnsi="Times New Roman" w:cs="Times New Roman"/>
          <w:sz w:val="24"/>
          <w:szCs w:val="24"/>
        </w:rPr>
        <w:t>июля 2024</w:t>
      </w:r>
      <w:r w:rsidRPr="00922821">
        <w:rPr>
          <w:rFonts w:ascii="Times New Roman" w:hAnsi="Times New Roman" w:cs="Times New Roman"/>
          <w:sz w:val="24"/>
          <w:szCs w:val="24"/>
        </w:rPr>
        <w:t xml:space="preserve"> года воспитывается 1</w:t>
      </w:r>
      <w:r>
        <w:rPr>
          <w:rFonts w:ascii="Times New Roman" w:hAnsi="Times New Roman" w:cs="Times New Roman"/>
          <w:sz w:val="24"/>
          <w:szCs w:val="24"/>
        </w:rPr>
        <w:t>5</w:t>
      </w:r>
      <w:r w:rsidRPr="00922821">
        <w:rPr>
          <w:rFonts w:ascii="Times New Roman" w:hAnsi="Times New Roman" w:cs="Times New Roman"/>
          <w:sz w:val="24"/>
          <w:szCs w:val="24"/>
        </w:rPr>
        <w:t xml:space="preserve"> детей-сирот и детей, оставшихся без попечения родителей (на 1 </w:t>
      </w:r>
      <w:r>
        <w:rPr>
          <w:rFonts w:ascii="Times New Roman" w:hAnsi="Times New Roman" w:cs="Times New Roman"/>
          <w:sz w:val="24"/>
          <w:szCs w:val="24"/>
        </w:rPr>
        <w:t>июля 2023</w:t>
      </w:r>
      <w:r w:rsidRPr="00922821">
        <w:rPr>
          <w:rFonts w:ascii="Times New Roman" w:hAnsi="Times New Roman" w:cs="Times New Roman"/>
          <w:sz w:val="24"/>
          <w:szCs w:val="24"/>
        </w:rPr>
        <w:t xml:space="preserve"> года – </w:t>
      </w:r>
      <w:r>
        <w:rPr>
          <w:rFonts w:ascii="Times New Roman" w:hAnsi="Times New Roman" w:cs="Times New Roman"/>
          <w:sz w:val="24"/>
          <w:szCs w:val="24"/>
        </w:rPr>
        <w:t>18</w:t>
      </w:r>
      <w:r w:rsidRPr="00922821">
        <w:rPr>
          <w:rFonts w:ascii="Times New Roman" w:hAnsi="Times New Roman" w:cs="Times New Roman"/>
          <w:sz w:val="24"/>
          <w:szCs w:val="24"/>
        </w:rPr>
        <w:t xml:space="preserve"> дет</w:t>
      </w:r>
      <w:r>
        <w:rPr>
          <w:rFonts w:ascii="Times New Roman" w:hAnsi="Times New Roman" w:cs="Times New Roman"/>
          <w:sz w:val="24"/>
          <w:szCs w:val="24"/>
        </w:rPr>
        <w:t>ей</w:t>
      </w:r>
      <w:r w:rsidRPr="00922821">
        <w:rPr>
          <w:rFonts w:ascii="Times New Roman" w:hAnsi="Times New Roman" w:cs="Times New Roman"/>
          <w:sz w:val="24"/>
          <w:szCs w:val="24"/>
        </w:rPr>
        <w:t xml:space="preserve">). </w:t>
      </w:r>
    </w:p>
    <w:p w:rsidR="00805FE3" w:rsidRPr="00517067" w:rsidRDefault="00805FE3" w:rsidP="00805FE3">
      <w:pPr>
        <w:spacing w:after="0" w:line="240" w:lineRule="auto"/>
        <w:ind w:firstLine="567"/>
        <w:jc w:val="both"/>
        <w:rPr>
          <w:rFonts w:ascii="Times New Roman" w:eastAsia="Times New Roman" w:hAnsi="Times New Roman" w:cs="Times New Roman"/>
          <w:b/>
          <w:sz w:val="16"/>
          <w:szCs w:val="16"/>
          <w:lang w:eastAsia="ru-RU"/>
        </w:rPr>
      </w:pPr>
    </w:p>
    <w:p w:rsidR="00805FE3" w:rsidRPr="00922821" w:rsidRDefault="00805FE3" w:rsidP="00805FE3">
      <w:pPr>
        <w:spacing w:after="0" w:line="240" w:lineRule="auto"/>
        <w:ind w:firstLine="567"/>
        <w:jc w:val="both"/>
        <w:rPr>
          <w:rFonts w:ascii="Times New Roman" w:eastAsia="Times New Roman" w:hAnsi="Times New Roman" w:cs="Times New Roman"/>
          <w:sz w:val="24"/>
          <w:szCs w:val="24"/>
          <w:lang w:eastAsia="ru-RU"/>
        </w:rPr>
      </w:pPr>
      <w:r w:rsidRPr="009F3CCF">
        <w:rPr>
          <w:rFonts w:ascii="Times New Roman" w:eastAsia="Times New Roman" w:hAnsi="Times New Roman" w:cs="Times New Roman"/>
          <w:b/>
          <w:sz w:val="24"/>
          <w:szCs w:val="24"/>
          <w:lang w:eastAsia="ru-RU"/>
        </w:rPr>
        <w:t>Общее количество</w:t>
      </w:r>
      <w:r w:rsidRPr="009F3CCF">
        <w:rPr>
          <w:rFonts w:ascii="Times New Roman" w:eastAsia="Times New Roman" w:hAnsi="Times New Roman" w:cs="Times New Roman"/>
          <w:sz w:val="24"/>
          <w:szCs w:val="24"/>
          <w:lang w:eastAsia="ru-RU"/>
        </w:rPr>
        <w:t xml:space="preserve"> воспитанников учреждений для детей-сирот и детей, оставшихся без попечения родителей, относительно</w:t>
      </w:r>
      <w:r w:rsidRPr="00922821">
        <w:rPr>
          <w:rFonts w:ascii="Times New Roman" w:eastAsia="Times New Roman" w:hAnsi="Times New Roman" w:cs="Times New Roman"/>
          <w:sz w:val="24"/>
          <w:szCs w:val="24"/>
          <w:lang w:eastAsia="ru-RU"/>
        </w:rPr>
        <w:t xml:space="preserve"> 1 </w:t>
      </w:r>
      <w:r>
        <w:rPr>
          <w:rFonts w:ascii="Times New Roman" w:hAnsi="Times New Roman" w:cs="Times New Roman"/>
          <w:sz w:val="24"/>
          <w:szCs w:val="24"/>
        </w:rPr>
        <w:t>июля 2023</w:t>
      </w:r>
      <w:r w:rsidRPr="00922821">
        <w:rPr>
          <w:rFonts w:ascii="Times New Roman" w:eastAsia="Times New Roman" w:hAnsi="Times New Roman" w:cs="Times New Roman"/>
          <w:sz w:val="24"/>
          <w:szCs w:val="24"/>
          <w:lang w:eastAsia="ru-RU"/>
        </w:rPr>
        <w:t xml:space="preserve"> года у</w:t>
      </w:r>
      <w:r>
        <w:rPr>
          <w:rFonts w:ascii="Times New Roman" w:eastAsia="Times New Roman" w:hAnsi="Times New Roman" w:cs="Times New Roman"/>
          <w:sz w:val="24"/>
          <w:szCs w:val="24"/>
          <w:lang w:eastAsia="ru-RU"/>
        </w:rPr>
        <w:t>велич</w:t>
      </w:r>
      <w:r w:rsidRPr="00922821">
        <w:rPr>
          <w:rFonts w:ascii="Times New Roman" w:eastAsia="Times New Roman" w:hAnsi="Times New Roman" w:cs="Times New Roman"/>
          <w:sz w:val="24"/>
          <w:szCs w:val="24"/>
          <w:lang w:eastAsia="ru-RU"/>
        </w:rPr>
        <w:t xml:space="preserve">илось на </w:t>
      </w:r>
      <w:r>
        <w:rPr>
          <w:rFonts w:ascii="Times New Roman" w:eastAsia="Times New Roman" w:hAnsi="Times New Roman" w:cs="Times New Roman"/>
          <w:sz w:val="24"/>
          <w:szCs w:val="24"/>
          <w:lang w:eastAsia="ru-RU"/>
        </w:rPr>
        <w:t>0,4</w:t>
      </w:r>
      <w:r w:rsidRPr="00922821">
        <w:rPr>
          <w:rFonts w:ascii="Times New Roman" w:eastAsia="Times New Roman" w:hAnsi="Times New Roman" w:cs="Times New Roman"/>
          <w:sz w:val="24"/>
          <w:szCs w:val="24"/>
          <w:lang w:eastAsia="ru-RU"/>
        </w:rPr>
        <w:t xml:space="preserve">% или на </w:t>
      </w:r>
      <w:r>
        <w:rPr>
          <w:rFonts w:ascii="Times New Roman" w:eastAsia="Times New Roman" w:hAnsi="Times New Roman" w:cs="Times New Roman"/>
          <w:sz w:val="24"/>
          <w:szCs w:val="24"/>
          <w:lang w:eastAsia="ru-RU"/>
        </w:rPr>
        <w:t>3</w:t>
      </w:r>
      <w:r w:rsidRPr="00922821">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Pr="00922821">
        <w:rPr>
          <w:rFonts w:ascii="Times New Roman" w:eastAsia="Times New Roman" w:hAnsi="Times New Roman" w:cs="Times New Roman"/>
          <w:sz w:val="24"/>
          <w:szCs w:val="24"/>
          <w:lang w:eastAsia="ru-RU"/>
        </w:rPr>
        <w:t xml:space="preserve"> и на 1 </w:t>
      </w:r>
      <w:r>
        <w:rPr>
          <w:rFonts w:ascii="Times New Roman" w:hAnsi="Times New Roman" w:cs="Times New Roman"/>
          <w:sz w:val="24"/>
          <w:szCs w:val="24"/>
        </w:rPr>
        <w:t>июля 2024</w:t>
      </w:r>
      <w:r w:rsidRPr="00922821">
        <w:rPr>
          <w:rFonts w:ascii="Times New Roman" w:eastAsia="Times New Roman" w:hAnsi="Times New Roman" w:cs="Times New Roman"/>
          <w:sz w:val="24"/>
          <w:szCs w:val="24"/>
          <w:lang w:eastAsia="ru-RU"/>
        </w:rPr>
        <w:t xml:space="preserve"> года составляет </w:t>
      </w:r>
      <w:r>
        <w:rPr>
          <w:rFonts w:ascii="Times New Roman" w:eastAsia="Times New Roman" w:hAnsi="Times New Roman" w:cs="Times New Roman"/>
          <w:sz w:val="24"/>
          <w:szCs w:val="24"/>
          <w:lang w:eastAsia="ru-RU"/>
        </w:rPr>
        <w:t xml:space="preserve">877 </w:t>
      </w:r>
      <w:r w:rsidRPr="00922821">
        <w:rPr>
          <w:rFonts w:ascii="Times New Roman" w:eastAsia="Times New Roman" w:hAnsi="Times New Roman" w:cs="Times New Roman"/>
          <w:sz w:val="24"/>
          <w:szCs w:val="24"/>
          <w:lang w:eastAsia="ru-RU"/>
        </w:rPr>
        <w:t>чел.</w:t>
      </w:r>
    </w:p>
    <w:p w:rsidR="00805FE3" w:rsidRDefault="00805FE3" w:rsidP="00805FE3">
      <w:pPr>
        <w:spacing w:line="240" w:lineRule="auto"/>
        <w:ind w:firstLine="709"/>
        <w:jc w:val="right"/>
        <w:rPr>
          <w:rFonts w:ascii="Times New Roman" w:eastAsia="Times New Roman" w:hAnsi="Times New Roman" w:cs="Times New Roman"/>
          <w:b/>
          <w:color w:val="2C2C2C"/>
          <w:sz w:val="24"/>
          <w:szCs w:val="24"/>
          <w:lang w:eastAsia="ru-RU"/>
        </w:rPr>
      </w:pPr>
      <w:r w:rsidRPr="00922821">
        <w:rPr>
          <w:noProof/>
          <w:lang w:eastAsia="ru-RU"/>
        </w:rPr>
        <mc:AlternateContent>
          <mc:Choice Requires="wps">
            <w:drawing>
              <wp:anchor distT="0" distB="0" distL="114300" distR="114300" simplePos="0" relativeHeight="251664384" behindDoc="0" locked="0" layoutInCell="1" allowOverlap="1" wp14:anchorId="400244BB" wp14:editId="32139366">
                <wp:simplePos x="0" y="0"/>
                <wp:positionH relativeFrom="column">
                  <wp:posOffset>474828</wp:posOffset>
                </wp:positionH>
                <wp:positionV relativeFrom="paragraph">
                  <wp:posOffset>172136</wp:posOffset>
                </wp:positionV>
                <wp:extent cx="5463997" cy="263347"/>
                <wp:effectExtent l="0" t="0" r="22860" b="2286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997" cy="263347"/>
                        </a:xfrm>
                        <a:prstGeom prst="rect">
                          <a:avLst/>
                        </a:prstGeom>
                        <a:solidFill>
                          <a:srgbClr val="FFFFFF"/>
                        </a:solidFill>
                        <a:ln w="0">
                          <a:solidFill>
                            <a:srgbClr val="000000"/>
                          </a:solidFill>
                          <a:miter lim="800000"/>
                          <a:headEnd/>
                          <a:tailEnd/>
                        </a:ln>
                      </wps:spPr>
                      <wps:txbx>
                        <w:txbxContent>
                          <w:p w:rsidR="000B4291" w:rsidRPr="00E31417" w:rsidRDefault="000B4291" w:rsidP="00805FE3">
                            <w:pPr>
                              <w:jc w:val="center"/>
                              <w:rPr>
                                <w:b/>
                                <w:sz w:val="24"/>
                                <w:szCs w:val="24"/>
                              </w:rPr>
                            </w:pPr>
                            <w:r w:rsidRPr="00E31417">
                              <w:rPr>
                                <w:b/>
                                <w:sz w:val="24"/>
                                <w:szCs w:val="24"/>
                              </w:rPr>
                              <w:t xml:space="preserve">Динамика общего количества воспитанников госучреждений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0244BB" id="_x0000_t202" coordsize="21600,21600" o:spt="202" path="m,l,21600r21600,l21600,xe">
                <v:stroke joinstyle="miter"/>
                <v:path gradientshapeok="t" o:connecttype="rect"/>
              </v:shapetype>
              <v:shape id="Text Box 20" o:spid="_x0000_s1026" type="#_x0000_t202" style="position:absolute;left:0;text-align:left;margin-left:37.4pt;margin-top:13.55pt;width:430.25pt;height: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" strokeweight="0">
                <v:textbox>
                  <w:txbxContent>
                    <w:p w:rsidR="000B4291" w:rsidRPr="00E31417" w:rsidRDefault="000B4291" w:rsidP="00805FE3">
                      <w:pPr>
                        <w:jc w:val="center"/>
                        <w:rPr>
                          <w:b/>
                          <w:sz w:val="24"/>
                          <w:szCs w:val="24"/>
                        </w:rPr>
                      </w:pPr>
                      <w:r w:rsidRPr="00E31417">
                        <w:rPr>
                          <w:b/>
                          <w:sz w:val="24"/>
                          <w:szCs w:val="24"/>
                        </w:rPr>
                        <w:t xml:space="preserve">Динамика общего количества воспитанников госучреждений </w:t>
                      </w:r>
                    </w:p>
                  </w:txbxContent>
                </v:textbox>
              </v:shape>
            </w:pict>
          </mc:Fallback>
        </mc:AlternateContent>
      </w:r>
      <w:r w:rsidRPr="00922821">
        <w:rPr>
          <w:rFonts w:ascii="Times New Roman" w:eastAsia="Times New Roman" w:hAnsi="Times New Roman" w:cs="Times New Roman"/>
          <w:color w:val="2C2C2C"/>
          <w:sz w:val="24"/>
          <w:szCs w:val="24"/>
          <w:lang w:eastAsia="ru-RU"/>
        </w:rPr>
        <w:t>Таблица 1</w:t>
      </w:r>
      <w:r>
        <w:rPr>
          <w:rFonts w:ascii="Times New Roman" w:eastAsia="Times New Roman" w:hAnsi="Times New Roman" w:cs="Times New Roman"/>
          <w:color w:val="2C2C2C"/>
          <w:sz w:val="24"/>
          <w:szCs w:val="24"/>
          <w:lang w:eastAsia="ru-RU"/>
        </w:rPr>
        <w:t>2</w:t>
      </w:r>
      <w:r>
        <w:rPr>
          <w:rFonts w:ascii="Times New Roman" w:eastAsia="Times New Roman" w:hAnsi="Times New Roman" w:cs="Times New Roman"/>
          <w:b/>
          <w:noProof/>
          <w:color w:val="2C2C2C"/>
          <w:sz w:val="24"/>
          <w:szCs w:val="24"/>
          <w:lang w:eastAsia="ru-RU"/>
        </w:rPr>
        <w:drawing>
          <wp:inline distT="0" distB="0" distL="0" distR="0" wp14:anchorId="340A8540" wp14:editId="12A6AFE2">
            <wp:extent cx="6045958" cy="2026693"/>
            <wp:effectExtent l="0" t="0" r="12065" b="1206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5FE3" w:rsidRDefault="00805FE3" w:rsidP="00805FE3">
      <w:pPr>
        <w:spacing w:line="240" w:lineRule="auto"/>
        <w:ind w:firstLine="709"/>
        <w:jc w:val="right"/>
        <w:rPr>
          <w:rFonts w:ascii="Times New Roman" w:eastAsia="Times New Roman" w:hAnsi="Times New Roman" w:cs="Times New Roman"/>
          <w:color w:val="2C2C2C"/>
          <w:sz w:val="24"/>
          <w:szCs w:val="24"/>
          <w:lang w:eastAsia="ru-RU"/>
        </w:rPr>
      </w:pPr>
      <w:r w:rsidRPr="002A3B58">
        <w:rPr>
          <w:noProof/>
          <w:lang w:eastAsia="ru-RU"/>
        </w:rPr>
        <mc:AlternateContent>
          <mc:Choice Requires="wps">
            <w:drawing>
              <wp:anchor distT="0" distB="0" distL="114300" distR="114300" simplePos="0" relativeHeight="251665408" behindDoc="0" locked="0" layoutInCell="1" allowOverlap="1" wp14:anchorId="1FB63D75" wp14:editId="2D606881">
                <wp:simplePos x="0" y="0"/>
                <wp:positionH relativeFrom="column">
                  <wp:posOffset>474828</wp:posOffset>
                </wp:positionH>
                <wp:positionV relativeFrom="paragraph">
                  <wp:posOffset>172136</wp:posOffset>
                </wp:positionV>
                <wp:extent cx="5463997" cy="263347"/>
                <wp:effectExtent l="0" t="0" r="22860" b="2286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997" cy="263347"/>
                        </a:xfrm>
                        <a:prstGeom prst="rect">
                          <a:avLst/>
                        </a:prstGeom>
                        <a:solidFill>
                          <a:srgbClr val="FFFFFF"/>
                        </a:solidFill>
                        <a:ln w="0">
                          <a:solidFill>
                            <a:srgbClr val="000000"/>
                          </a:solidFill>
                          <a:miter lim="800000"/>
                          <a:headEnd/>
                          <a:tailEnd/>
                        </a:ln>
                      </wps:spPr>
                      <wps:txbx>
                        <w:txbxContent>
                          <w:p w:rsidR="000B4291" w:rsidRPr="0072069A" w:rsidRDefault="000B4291" w:rsidP="00805FE3">
                            <w:pPr>
                              <w:jc w:val="center"/>
                              <w:rPr>
                                <w:b/>
                                <w:sz w:val="24"/>
                                <w:szCs w:val="24"/>
                              </w:rPr>
                            </w:pPr>
                            <w:r w:rsidRPr="0072069A">
                              <w:rPr>
                                <w:b/>
                                <w:sz w:val="24"/>
                                <w:szCs w:val="24"/>
                              </w:rPr>
                              <w:t>Динамика количества воспитанников госучреждений по категориям: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B63D75" id="_x0000_s1027" type="#_x0000_t202" style="position:absolute;left:0;text-align:left;margin-left:37.4pt;margin-top:13.55pt;width:430.25pt;height: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" strokeweight="0">
                <v:textbox>
                  <w:txbxContent>
                    <w:p w:rsidR="000B4291" w:rsidRPr="0072069A" w:rsidRDefault="000B4291" w:rsidP="00805FE3">
                      <w:pPr>
                        <w:jc w:val="center"/>
                        <w:rPr>
                          <w:b/>
                          <w:sz w:val="24"/>
                          <w:szCs w:val="24"/>
                        </w:rPr>
                      </w:pPr>
                      <w:r w:rsidRPr="0072069A">
                        <w:rPr>
                          <w:b/>
                          <w:sz w:val="24"/>
                          <w:szCs w:val="24"/>
                        </w:rPr>
                        <w:t>Динамика количества воспитанников госучреждений по категориям:</w:t>
                      </w:r>
                    </w:p>
                  </w:txbxContent>
                </v:textbox>
              </v:shape>
            </w:pict>
          </mc:Fallback>
        </mc:AlternateContent>
      </w:r>
      <w:r w:rsidRPr="002A3B58">
        <w:rPr>
          <w:rFonts w:ascii="Times New Roman" w:eastAsia="Times New Roman" w:hAnsi="Times New Roman" w:cs="Times New Roman"/>
          <w:color w:val="2C2C2C"/>
          <w:sz w:val="24"/>
          <w:szCs w:val="24"/>
          <w:lang w:eastAsia="ru-RU"/>
        </w:rPr>
        <w:t>Таблица 1</w:t>
      </w:r>
      <w:r>
        <w:rPr>
          <w:rFonts w:ascii="Times New Roman" w:eastAsia="Times New Roman" w:hAnsi="Times New Roman" w:cs="Times New Roman"/>
          <w:color w:val="2C2C2C"/>
          <w:sz w:val="24"/>
          <w:szCs w:val="24"/>
          <w:lang w:eastAsia="ru-RU"/>
        </w:rPr>
        <w:t>3</w:t>
      </w:r>
      <w:r>
        <w:rPr>
          <w:rFonts w:ascii="Times New Roman" w:eastAsia="Times New Roman" w:hAnsi="Times New Roman" w:cs="Times New Roman"/>
          <w:b/>
          <w:noProof/>
          <w:color w:val="2C2C2C"/>
          <w:sz w:val="24"/>
          <w:szCs w:val="24"/>
          <w:lang w:eastAsia="ru-RU"/>
        </w:rPr>
        <w:drawing>
          <wp:inline distT="0" distB="0" distL="0" distR="0" wp14:anchorId="6695DCC6" wp14:editId="1E4395D0">
            <wp:extent cx="6107373" cy="2299648"/>
            <wp:effectExtent l="0" t="0" r="8255" b="57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5FE3" w:rsidRPr="00A4001F" w:rsidRDefault="00805FE3" w:rsidP="00805FE3">
      <w:pPr>
        <w:spacing w:after="0" w:line="240" w:lineRule="auto"/>
        <w:ind w:firstLine="567"/>
        <w:jc w:val="both"/>
        <w:rPr>
          <w:rFonts w:ascii="Times New Roman" w:eastAsia="Times New Roman" w:hAnsi="Times New Roman" w:cs="Times New Roman"/>
          <w:sz w:val="24"/>
          <w:szCs w:val="24"/>
          <w:lang w:eastAsia="ru-RU"/>
        </w:rPr>
      </w:pPr>
      <w:r w:rsidRPr="000D6843">
        <w:rPr>
          <w:rFonts w:ascii="Times New Roman" w:eastAsia="Times New Roman" w:hAnsi="Times New Roman" w:cs="Times New Roman"/>
          <w:b/>
          <w:sz w:val="24"/>
          <w:szCs w:val="24"/>
          <w:lang w:eastAsia="ru-RU"/>
        </w:rPr>
        <w:t>Количес</w:t>
      </w:r>
      <w:r w:rsidRPr="00FB6D79">
        <w:rPr>
          <w:rFonts w:ascii="Times New Roman" w:eastAsia="Times New Roman" w:hAnsi="Times New Roman" w:cs="Times New Roman"/>
          <w:b/>
          <w:sz w:val="24"/>
          <w:szCs w:val="24"/>
          <w:lang w:eastAsia="ru-RU"/>
        </w:rPr>
        <w:t>тво детей-сирот и детей</w:t>
      </w:r>
      <w:r>
        <w:rPr>
          <w:rFonts w:ascii="Times New Roman" w:eastAsia="Times New Roman" w:hAnsi="Times New Roman" w:cs="Times New Roman"/>
          <w:b/>
          <w:sz w:val="24"/>
          <w:szCs w:val="24"/>
          <w:lang w:eastAsia="ru-RU"/>
        </w:rPr>
        <w:t>,</w:t>
      </w:r>
      <w:r w:rsidRPr="00FB6D7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оставшихся без попечения родителей, воспитывающихся </w:t>
      </w:r>
      <w:r>
        <w:rPr>
          <w:rFonts w:ascii="Times New Roman" w:eastAsia="Times New Roman" w:hAnsi="Times New Roman" w:cs="Times New Roman"/>
          <w:sz w:val="24"/>
          <w:szCs w:val="24"/>
          <w:lang w:eastAsia="ru-RU"/>
        </w:rPr>
        <w:t xml:space="preserve">в </w:t>
      </w:r>
      <w:r w:rsidRPr="00A4001F">
        <w:rPr>
          <w:rFonts w:ascii="Times New Roman" w:eastAsia="Times New Roman" w:hAnsi="Times New Roman" w:cs="Times New Roman"/>
          <w:sz w:val="24"/>
          <w:szCs w:val="24"/>
          <w:lang w:eastAsia="ru-RU"/>
        </w:rPr>
        <w:t>учреждени</w:t>
      </w:r>
      <w:r>
        <w:rPr>
          <w:rFonts w:ascii="Times New Roman" w:eastAsia="Times New Roman" w:hAnsi="Times New Roman" w:cs="Times New Roman"/>
          <w:sz w:val="24"/>
          <w:szCs w:val="24"/>
          <w:lang w:eastAsia="ru-RU"/>
        </w:rPr>
        <w:t>ях</w:t>
      </w:r>
      <w:r w:rsidRPr="00A4001F">
        <w:rPr>
          <w:rFonts w:ascii="Times New Roman" w:eastAsia="Times New Roman" w:hAnsi="Times New Roman" w:cs="Times New Roman"/>
          <w:sz w:val="24"/>
          <w:szCs w:val="24"/>
          <w:lang w:eastAsia="ru-RU"/>
        </w:rPr>
        <w:t xml:space="preserve"> для детей</w:t>
      </w:r>
      <w:r>
        <w:rPr>
          <w:rFonts w:ascii="Times New Roman" w:eastAsia="Times New Roman" w:hAnsi="Times New Roman" w:cs="Times New Roman"/>
          <w:sz w:val="24"/>
          <w:szCs w:val="24"/>
          <w:lang w:eastAsia="ru-RU"/>
        </w:rPr>
        <w:t>-</w:t>
      </w:r>
      <w:r w:rsidRPr="00A4001F">
        <w:rPr>
          <w:rFonts w:ascii="Times New Roman" w:eastAsia="Times New Roman" w:hAnsi="Times New Roman" w:cs="Times New Roman"/>
          <w:sz w:val="24"/>
          <w:szCs w:val="24"/>
          <w:lang w:eastAsia="ru-RU"/>
        </w:rPr>
        <w:t>сирот и детей</w:t>
      </w:r>
      <w:r>
        <w:rPr>
          <w:rFonts w:ascii="Times New Roman" w:eastAsia="Times New Roman" w:hAnsi="Times New Roman" w:cs="Times New Roman"/>
          <w:sz w:val="24"/>
          <w:szCs w:val="24"/>
          <w:lang w:eastAsia="ru-RU"/>
        </w:rPr>
        <w:t>,</w:t>
      </w:r>
      <w:r w:rsidRPr="00A400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оставшихся без попечения родителей,</w:t>
      </w:r>
      <w:r w:rsidRPr="00A4001F">
        <w:rPr>
          <w:rFonts w:ascii="Times New Roman" w:eastAsia="Times New Roman" w:hAnsi="Times New Roman" w:cs="Times New Roman"/>
          <w:sz w:val="24"/>
          <w:szCs w:val="24"/>
          <w:lang w:eastAsia="ru-RU"/>
        </w:rPr>
        <w:t xml:space="preserve"> относительно </w:t>
      </w:r>
      <w:r>
        <w:rPr>
          <w:rFonts w:ascii="Times New Roman" w:eastAsia="Times New Roman" w:hAnsi="Times New Roman" w:cs="Times New Roman"/>
          <w:sz w:val="24"/>
          <w:szCs w:val="24"/>
          <w:lang w:eastAsia="ru-RU"/>
        </w:rPr>
        <w:t>1 июля 2023 года</w:t>
      </w:r>
      <w:r w:rsidRPr="00A400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уменьшилось на 3 ребенка (0,6%) и на 1 </w:t>
      </w:r>
      <w:r>
        <w:rPr>
          <w:rFonts w:ascii="Times New Roman" w:hAnsi="Times New Roman" w:cs="Times New Roman"/>
          <w:sz w:val="24"/>
          <w:szCs w:val="24"/>
        </w:rPr>
        <w:t>июля 2024</w:t>
      </w:r>
      <w:r>
        <w:rPr>
          <w:rFonts w:ascii="Times New Roman" w:eastAsia="Times New Roman" w:hAnsi="Times New Roman" w:cs="Times New Roman"/>
          <w:sz w:val="24"/>
          <w:szCs w:val="24"/>
          <w:lang w:eastAsia="ru-RU"/>
        </w:rPr>
        <w:t xml:space="preserve"> года составляет 481 чел., в разрезе по учреждениям:</w:t>
      </w:r>
    </w:p>
    <w:p w:rsidR="00805FE3" w:rsidRDefault="00805FE3" w:rsidP="00805FE3">
      <w:pPr>
        <w:spacing w:after="0" w:line="240" w:lineRule="auto"/>
        <w:jc w:val="right"/>
        <w:rPr>
          <w:rFonts w:ascii="Times New Roman" w:eastAsia="Times New Roman" w:hAnsi="Times New Roman" w:cs="Times New Roman"/>
          <w:color w:val="2C2C2C"/>
          <w:sz w:val="24"/>
          <w:szCs w:val="24"/>
          <w:lang w:eastAsia="ru-RU"/>
        </w:rPr>
      </w:pPr>
      <w:r w:rsidRPr="00922821">
        <w:rPr>
          <w:rFonts w:ascii="Times New Roman" w:eastAsia="Times New Roman" w:hAnsi="Times New Roman" w:cs="Times New Roman"/>
          <w:color w:val="2C2C2C"/>
          <w:sz w:val="24"/>
          <w:szCs w:val="24"/>
          <w:lang w:eastAsia="ru-RU"/>
        </w:rPr>
        <w:t xml:space="preserve">Таблица </w:t>
      </w:r>
      <w:r>
        <w:rPr>
          <w:rFonts w:ascii="Times New Roman" w:eastAsia="Times New Roman" w:hAnsi="Times New Roman" w:cs="Times New Roman"/>
          <w:color w:val="2C2C2C"/>
          <w:sz w:val="24"/>
          <w:szCs w:val="24"/>
          <w:lang w:eastAsia="ru-RU"/>
        </w:rPr>
        <w:t>14</w:t>
      </w:r>
    </w:p>
    <w:p w:rsidR="00805FE3" w:rsidRPr="00B05432" w:rsidRDefault="00805FE3" w:rsidP="00805FE3">
      <w:pPr>
        <w:spacing w:after="0" w:line="240" w:lineRule="auto"/>
        <w:jc w:val="both"/>
        <w:rPr>
          <w:rFonts w:ascii="Times New Roman" w:eastAsia="Calibri" w:hAnsi="Times New Roman" w:cs="Times New Roman"/>
        </w:rPr>
      </w:pPr>
      <w:r w:rsidRPr="00B05432">
        <w:rPr>
          <w:rFonts w:ascii="Times New Roman" w:eastAsia="Calibri" w:hAnsi="Times New Roman" w:cs="Times New Roman"/>
          <w:noProof/>
          <w:lang w:eastAsia="ru-RU"/>
        </w:rPr>
        <w:drawing>
          <wp:inline distT="0" distB="0" distL="0" distR="0" wp14:anchorId="21D70609" wp14:editId="510F46F5">
            <wp:extent cx="6107373" cy="2279177"/>
            <wp:effectExtent l="0" t="0" r="8255" b="6985"/>
            <wp:docPr id="1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5FE3" w:rsidRDefault="00805FE3" w:rsidP="00805FE3">
      <w:pPr>
        <w:spacing w:after="0" w:line="240" w:lineRule="auto"/>
        <w:ind w:firstLine="709"/>
        <w:jc w:val="right"/>
        <w:rPr>
          <w:rFonts w:ascii="Times New Roman" w:hAnsi="Times New Roman" w:cs="Times New Roman"/>
          <w:sz w:val="24"/>
          <w:szCs w:val="24"/>
        </w:rPr>
      </w:pPr>
    </w:p>
    <w:p w:rsidR="00805FE3" w:rsidRDefault="00805FE3" w:rsidP="00805FE3">
      <w:pPr>
        <w:spacing w:after="0" w:line="240" w:lineRule="auto"/>
        <w:ind w:firstLine="709"/>
        <w:jc w:val="right"/>
        <w:rPr>
          <w:rFonts w:ascii="Times New Roman" w:hAnsi="Times New Roman" w:cs="Times New Roman"/>
          <w:sz w:val="24"/>
          <w:szCs w:val="24"/>
        </w:rPr>
      </w:pPr>
      <w:r w:rsidRPr="00E5509D">
        <w:rPr>
          <w:rFonts w:ascii="Times New Roman" w:hAnsi="Times New Roman" w:cs="Times New Roman"/>
          <w:sz w:val="24"/>
          <w:szCs w:val="24"/>
        </w:rPr>
        <w:t xml:space="preserve">Таблица </w:t>
      </w:r>
      <w:r>
        <w:rPr>
          <w:rFonts w:ascii="Times New Roman" w:hAnsi="Times New Roman" w:cs="Times New Roman"/>
          <w:sz w:val="24"/>
          <w:szCs w:val="24"/>
        </w:rPr>
        <w:t>15</w:t>
      </w:r>
    </w:p>
    <w:p w:rsidR="00805FE3" w:rsidRPr="00EA1030" w:rsidRDefault="00805FE3" w:rsidP="00805FE3">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2220DFA" wp14:editId="7F7F1C03">
            <wp:extent cx="6134669" cy="2524835"/>
            <wp:effectExtent l="0" t="0" r="0" b="889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5FE3" w:rsidRDefault="00805FE3" w:rsidP="00805FE3">
      <w:pPr>
        <w:spacing w:after="0" w:line="240" w:lineRule="auto"/>
        <w:ind w:firstLine="567"/>
        <w:contextualSpacing/>
        <w:jc w:val="both"/>
        <w:rPr>
          <w:rFonts w:ascii="Times New Roman" w:eastAsia="Times New Roman" w:hAnsi="Times New Roman" w:cs="Times New Roman"/>
          <w:sz w:val="24"/>
          <w:szCs w:val="24"/>
          <w:lang w:eastAsia="ru-RU"/>
        </w:rPr>
      </w:pPr>
    </w:p>
    <w:p w:rsidR="00805FE3" w:rsidRDefault="00117F93" w:rsidP="00805FE3">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Таблицы 15 видно, что за I</w:t>
      </w:r>
      <w:r w:rsidR="00805FE3">
        <w:rPr>
          <w:rFonts w:ascii="Times New Roman" w:eastAsia="Times New Roman" w:hAnsi="Times New Roman" w:cs="Times New Roman"/>
          <w:sz w:val="24"/>
          <w:szCs w:val="24"/>
          <w:lang w:eastAsia="ru-RU"/>
        </w:rPr>
        <w:t xml:space="preserve"> полугодие 2024 года выявлено детей, оставшихся без попечения родителей, 98 чел., что на 36 ч</w:t>
      </w:r>
      <w:r>
        <w:rPr>
          <w:rFonts w:ascii="Times New Roman" w:eastAsia="Times New Roman" w:hAnsi="Times New Roman" w:cs="Times New Roman"/>
          <w:sz w:val="24"/>
          <w:szCs w:val="24"/>
          <w:lang w:eastAsia="ru-RU"/>
        </w:rPr>
        <w:t>ел. (или 26,9%) меньше, чем за I</w:t>
      </w:r>
      <w:r w:rsidR="00805FE3">
        <w:rPr>
          <w:rFonts w:ascii="Times New Roman" w:eastAsia="Times New Roman" w:hAnsi="Times New Roman" w:cs="Times New Roman"/>
          <w:sz w:val="24"/>
          <w:szCs w:val="24"/>
          <w:lang w:eastAsia="ru-RU"/>
        </w:rPr>
        <w:t xml:space="preserve"> полугодие 2023 года. Наблюдается следующая динамика по устройству детей: </w:t>
      </w:r>
    </w:p>
    <w:p w:rsidR="00805FE3" w:rsidRDefault="00805FE3" w:rsidP="00805FE3">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направлено детей,</w:t>
      </w:r>
      <w:r w:rsidRPr="006A4F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оставшихся без попечения родителей, </w:t>
      </w:r>
      <w:r w:rsidRPr="00DE4057">
        <w:rPr>
          <w:rFonts w:ascii="Times New Roman" w:eastAsia="Times New Roman" w:hAnsi="Times New Roman" w:cs="Times New Roman"/>
          <w:b/>
          <w:sz w:val="24"/>
          <w:szCs w:val="24"/>
          <w:lang w:eastAsia="ru-RU"/>
        </w:rPr>
        <w:t>в госучреждения</w:t>
      </w:r>
      <w:r>
        <w:rPr>
          <w:rFonts w:ascii="Times New Roman" w:eastAsia="Times New Roman" w:hAnsi="Times New Roman" w:cs="Times New Roman"/>
          <w:sz w:val="24"/>
          <w:szCs w:val="24"/>
          <w:lang w:eastAsia="ru-RU"/>
        </w:rPr>
        <w:t xml:space="preserve"> за </w:t>
      </w:r>
      <w:r w:rsidR="00117F93">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полугодие 2024 года 30,5% от количества детей, нуждающихся в устройстве, за 1 полугодие 2023 года – 36,7%;</w:t>
      </w:r>
    </w:p>
    <w:p w:rsidR="00805FE3" w:rsidRDefault="00805FE3" w:rsidP="00805FE3">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направлено детей </w:t>
      </w:r>
      <w:r w:rsidRPr="00DE4057">
        <w:rPr>
          <w:rFonts w:ascii="Times New Roman" w:eastAsia="Times New Roman" w:hAnsi="Times New Roman" w:cs="Times New Roman"/>
          <w:b/>
          <w:sz w:val="24"/>
          <w:szCs w:val="24"/>
          <w:lang w:eastAsia="ru-RU"/>
        </w:rPr>
        <w:t>под опеку</w:t>
      </w:r>
      <w:r>
        <w:rPr>
          <w:rFonts w:ascii="Times New Roman" w:eastAsia="Times New Roman" w:hAnsi="Times New Roman" w:cs="Times New Roman"/>
          <w:sz w:val="24"/>
          <w:szCs w:val="24"/>
          <w:lang w:eastAsia="ru-RU"/>
        </w:rPr>
        <w:t xml:space="preserve"> </w:t>
      </w:r>
      <w:r w:rsidRPr="00583AE4">
        <w:rPr>
          <w:rFonts w:ascii="Times New Roman" w:eastAsia="Times New Roman" w:hAnsi="Times New Roman" w:cs="Times New Roman"/>
          <w:b/>
          <w:sz w:val="24"/>
          <w:szCs w:val="24"/>
          <w:lang w:eastAsia="ru-RU"/>
        </w:rPr>
        <w:t>физических лиц</w:t>
      </w:r>
      <w:r w:rsidR="00117F93">
        <w:rPr>
          <w:rFonts w:ascii="Times New Roman" w:eastAsia="Times New Roman" w:hAnsi="Times New Roman" w:cs="Times New Roman"/>
          <w:sz w:val="24"/>
          <w:szCs w:val="24"/>
          <w:lang w:eastAsia="ru-RU"/>
        </w:rPr>
        <w:t xml:space="preserve"> за I</w:t>
      </w:r>
      <w:r>
        <w:rPr>
          <w:rFonts w:ascii="Times New Roman" w:eastAsia="Times New Roman" w:hAnsi="Times New Roman" w:cs="Times New Roman"/>
          <w:sz w:val="24"/>
          <w:szCs w:val="24"/>
          <w:lang w:eastAsia="ru-RU"/>
        </w:rPr>
        <w:t xml:space="preserve"> полугодие 2024 года 25,7% от количества детей</w:t>
      </w:r>
      <w:r w:rsidR="00117F93">
        <w:rPr>
          <w:rFonts w:ascii="Times New Roman" w:eastAsia="Times New Roman" w:hAnsi="Times New Roman" w:cs="Times New Roman"/>
          <w:sz w:val="24"/>
          <w:szCs w:val="24"/>
          <w:lang w:eastAsia="ru-RU"/>
        </w:rPr>
        <w:t>, нуждающихся в устройстве, за I</w:t>
      </w:r>
      <w:r>
        <w:rPr>
          <w:rFonts w:ascii="Times New Roman" w:eastAsia="Times New Roman" w:hAnsi="Times New Roman" w:cs="Times New Roman"/>
          <w:sz w:val="24"/>
          <w:szCs w:val="24"/>
          <w:lang w:eastAsia="ru-RU"/>
        </w:rPr>
        <w:t xml:space="preserve"> полугодие 2023 года – 26,6%.</w:t>
      </w:r>
    </w:p>
    <w:p w:rsidR="00805FE3" w:rsidRDefault="00805FE3" w:rsidP="00805FE3">
      <w:pPr>
        <w:spacing w:after="0" w:line="240" w:lineRule="auto"/>
        <w:ind w:firstLine="851"/>
        <w:contextualSpacing/>
        <w:jc w:val="right"/>
        <w:rPr>
          <w:rFonts w:ascii="Times New Roman" w:eastAsia="Times New Roman" w:hAnsi="Times New Roman" w:cs="Times New Roman"/>
          <w:sz w:val="24"/>
          <w:szCs w:val="24"/>
          <w:lang w:eastAsia="ru-RU"/>
        </w:rPr>
      </w:pPr>
      <w:r w:rsidRPr="00145828">
        <w:rPr>
          <w:rFonts w:ascii="Times New Roman" w:eastAsia="Times New Roman" w:hAnsi="Times New Roman" w:cs="Times New Roman"/>
          <w:sz w:val="24"/>
          <w:szCs w:val="24"/>
          <w:lang w:eastAsia="ru-RU"/>
        </w:rPr>
        <w:t xml:space="preserve">Таблица </w:t>
      </w:r>
      <w:r>
        <w:rPr>
          <w:rFonts w:ascii="Times New Roman" w:eastAsia="Times New Roman" w:hAnsi="Times New Roman" w:cs="Times New Roman"/>
          <w:sz w:val="24"/>
          <w:szCs w:val="24"/>
          <w:lang w:eastAsia="ru-RU"/>
        </w:rPr>
        <w:t>16</w:t>
      </w:r>
    </w:p>
    <w:p w:rsidR="00805FE3" w:rsidRPr="000113DE" w:rsidRDefault="00805FE3" w:rsidP="00805FE3">
      <w:pPr>
        <w:tabs>
          <w:tab w:val="left" w:pos="0"/>
        </w:tabs>
        <w:spacing w:after="0" w:line="240" w:lineRule="auto"/>
        <w:contextualSpacing/>
        <w:jc w:val="both"/>
        <w:rPr>
          <w:rFonts w:ascii="Times New Roman" w:eastAsia="Times New Roman" w:hAnsi="Times New Roman" w:cs="Times New Roman"/>
          <w:sz w:val="24"/>
          <w:szCs w:val="24"/>
          <w:lang w:eastAsia="ru-RU"/>
        </w:rPr>
      </w:pPr>
      <w:r w:rsidRPr="000113DE">
        <w:rPr>
          <w:rFonts w:ascii="Times New Roman" w:eastAsia="Times New Roman" w:hAnsi="Times New Roman" w:cs="Times New Roman"/>
          <w:noProof/>
          <w:sz w:val="24"/>
          <w:szCs w:val="24"/>
          <w:lang w:eastAsia="ru-RU"/>
        </w:rPr>
        <w:drawing>
          <wp:inline distT="0" distB="0" distL="0" distR="0" wp14:anchorId="4A62AA62" wp14:editId="462F3EDA">
            <wp:extent cx="6134669" cy="1624083"/>
            <wp:effectExtent l="0" t="0" r="19050" b="1460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5FE3" w:rsidRDefault="00805FE3" w:rsidP="00F01943">
      <w:pPr>
        <w:spacing w:after="0" w:line="240" w:lineRule="auto"/>
        <w:ind w:firstLine="567"/>
        <w:jc w:val="both"/>
        <w:rPr>
          <w:rFonts w:ascii="Times New Roman" w:eastAsia="Times New Roman" w:hAnsi="Times New Roman" w:cs="Times New Roman"/>
          <w:sz w:val="24"/>
          <w:szCs w:val="24"/>
          <w:highlight w:val="yellow"/>
        </w:rPr>
      </w:pPr>
    </w:p>
    <w:p w:rsidR="00B37365" w:rsidRPr="00084804" w:rsidRDefault="00B37365" w:rsidP="00B37365">
      <w:pPr>
        <w:rPr>
          <w:rFonts w:ascii="Times New Roman" w:eastAsia="Times New Roman" w:hAnsi="Times New Roman" w:cs="Times New Roman"/>
          <w:sz w:val="24"/>
          <w:szCs w:val="24"/>
          <w:lang w:eastAsia="ru-RU"/>
        </w:rPr>
      </w:pPr>
    </w:p>
    <w:sectPr w:rsidR="00B37365" w:rsidRPr="00084804" w:rsidSect="00C24C17">
      <w:footerReference w:type="default" r:id="rId1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F2A" w:rsidRDefault="00667F2A">
      <w:pPr>
        <w:spacing w:after="0" w:line="240" w:lineRule="auto"/>
      </w:pPr>
      <w:r>
        <w:separator/>
      </w:r>
    </w:p>
  </w:endnote>
  <w:endnote w:type="continuationSeparator" w:id="0">
    <w:p w:rsidR="00667F2A" w:rsidRDefault="0066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970868"/>
      <w:docPartObj>
        <w:docPartGallery w:val="Page Numbers (Bottom of Page)"/>
        <w:docPartUnique/>
      </w:docPartObj>
    </w:sdtPr>
    <w:sdtEndPr/>
    <w:sdtContent>
      <w:p w:rsidR="000B4291" w:rsidRDefault="000B4291">
        <w:pPr>
          <w:pStyle w:val="af0"/>
          <w:jc w:val="center"/>
        </w:pPr>
        <w:r>
          <w:fldChar w:fldCharType="begin"/>
        </w:r>
        <w:r>
          <w:instrText>PAGE   \* MERGEFORMAT</w:instrText>
        </w:r>
        <w:r>
          <w:fldChar w:fldCharType="separate"/>
        </w:r>
        <w:r w:rsidR="006A68C1">
          <w:rPr>
            <w:noProof/>
          </w:rPr>
          <w:t>1</w:t>
        </w:r>
        <w:r>
          <w:fldChar w:fldCharType="end"/>
        </w:r>
      </w:p>
    </w:sdtContent>
  </w:sdt>
  <w:p w:rsidR="000B4291" w:rsidRDefault="000B429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F2A" w:rsidRDefault="00667F2A">
      <w:pPr>
        <w:spacing w:after="0" w:line="240" w:lineRule="auto"/>
      </w:pPr>
      <w:r>
        <w:separator/>
      </w:r>
    </w:p>
  </w:footnote>
  <w:footnote w:type="continuationSeparator" w:id="0">
    <w:p w:rsidR="00667F2A" w:rsidRDefault="00667F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5C80"/>
    <w:multiLevelType w:val="hybridMultilevel"/>
    <w:tmpl w:val="EC2037F0"/>
    <w:lvl w:ilvl="0" w:tplc="4AD40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0C40C4"/>
    <w:multiLevelType w:val="multilevel"/>
    <w:tmpl w:val="7C402F94"/>
    <w:lvl w:ilvl="0">
      <w:start w:val="1"/>
      <w:numFmt w:val="decimal"/>
      <w:lvlText w:val="%1."/>
      <w:lvlJc w:val="left"/>
      <w:pPr>
        <w:ind w:left="1418" w:hanging="360"/>
      </w:pPr>
      <w:rPr>
        <w:rFonts w:cs="Times New Roman" w:hint="default"/>
      </w:rPr>
    </w:lvl>
    <w:lvl w:ilvl="1">
      <w:start w:val="1"/>
      <w:numFmt w:val="lowerLetter"/>
      <w:lvlText w:val="%2)"/>
      <w:lvlJc w:val="left"/>
      <w:pPr>
        <w:ind w:left="1778" w:hanging="360"/>
      </w:pPr>
      <w:rPr>
        <w:rFonts w:cs="Times New Roman" w:hint="default"/>
      </w:rPr>
    </w:lvl>
    <w:lvl w:ilvl="2">
      <w:start w:val="1"/>
      <w:numFmt w:val="lowerRoman"/>
      <w:lvlText w:val="%3)"/>
      <w:lvlJc w:val="left"/>
      <w:pPr>
        <w:ind w:left="2138" w:hanging="360"/>
      </w:pPr>
      <w:rPr>
        <w:rFonts w:cs="Times New Roman" w:hint="default"/>
      </w:rPr>
    </w:lvl>
    <w:lvl w:ilvl="3">
      <w:start w:val="1"/>
      <w:numFmt w:val="decimal"/>
      <w:lvlText w:val="(%4)"/>
      <w:lvlJc w:val="left"/>
      <w:pPr>
        <w:ind w:left="2498" w:hanging="360"/>
      </w:pPr>
      <w:rPr>
        <w:rFonts w:cs="Times New Roman" w:hint="default"/>
      </w:rPr>
    </w:lvl>
    <w:lvl w:ilvl="4">
      <w:start w:val="1"/>
      <w:numFmt w:val="lowerLetter"/>
      <w:lvlText w:val="(%5)"/>
      <w:lvlJc w:val="left"/>
      <w:pPr>
        <w:ind w:left="2858" w:hanging="360"/>
      </w:pPr>
      <w:rPr>
        <w:rFonts w:cs="Times New Roman" w:hint="default"/>
      </w:rPr>
    </w:lvl>
    <w:lvl w:ilvl="5">
      <w:start w:val="1"/>
      <w:numFmt w:val="lowerRoman"/>
      <w:lvlText w:val="(%6)"/>
      <w:lvlJc w:val="left"/>
      <w:pPr>
        <w:ind w:left="3218" w:hanging="360"/>
      </w:pPr>
      <w:rPr>
        <w:rFonts w:cs="Times New Roman" w:hint="default"/>
      </w:rPr>
    </w:lvl>
    <w:lvl w:ilvl="6">
      <w:start w:val="1"/>
      <w:numFmt w:val="decimal"/>
      <w:lvlText w:val="%7."/>
      <w:lvlJc w:val="left"/>
      <w:pPr>
        <w:ind w:left="3578" w:hanging="360"/>
      </w:pPr>
      <w:rPr>
        <w:rFonts w:cs="Times New Roman" w:hint="default"/>
      </w:rPr>
    </w:lvl>
    <w:lvl w:ilvl="7">
      <w:start w:val="1"/>
      <w:numFmt w:val="lowerLetter"/>
      <w:lvlText w:val="%8."/>
      <w:lvlJc w:val="left"/>
      <w:pPr>
        <w:ind w:left="3938" w:hanging="360"/>
      </w:pPr>
      <w:rPr>
        <w:rFonts w:cs="Times New Roman" w:hint="default"/>
      </w:rPr>
    </w:lvl>
    <w:lvl w:ilvl="8">
      <w:start w:val="1"/>
      <w:numFmt w:val="lowerRoman"/>
      <w:lvlText w:val="%9."/>
      <w:lvlJc w:val="left"/>
      <w:pPr>
        <w:ind w:left="4298" w:hanging="360"/>
      </w:pPr>
      <w:rPr>
        <w:rFonts w:cs="Times New Roman" w:hint="default"/>
      </w:rPr>
    </w:lvl>
  </w:abstractNum>
  <w:abstractNum w:abstractNumId="2" w15:restartNumberingAfterBreak="0">
    <w:nsid w:val="0B2364C8"/>
    <w:multiLevelType w:val="hybridMultilevel"/>
    <w:tmpl w:val="6BB46F9E"/>
    <w:lvl w:ilvl="0" w:tplc="4B74FBEE">
      <w:start w:val="2"/>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0C566D1B"/>
    <w:multiLevelType w:val="multilevel"/>
    <w:tmpl w:val="5A62DCC4"/>
    <w:lvl w:ilvl="0">
      <w:start w:val="5"/>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928"/>
        </w:tabs>
        <w:ind w:left="928"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CD5712"/>
    <w:multiLevelType w:val="hybridMultilevel"/>
    <w:tmpl w:val="25BA9B7C"/>
    <w:lvl w:ilvl="0" w:tplc="A9E08E82">
      <w:start w:val="1"/>
      <w:numFmt w:val="russianLow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1CAA5343"/>
    <w:multiLevelType w:val="hybridMultilevel"/>
    <w:tmpl w:val="4BD2091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28F7471"/>
    <w:multiLevelType w:val="hybridMultilevel"/>
    <w:tmpl w:val="32E85060"/>
    <w:lvl w:ilvl="0" w:tplc="8DB83122">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CD38DF"/>
    <w:multiLevelType w:val="hybridMultilevel"/>
    <w:tmpl w:val="0E926C54"/>
    <w:lvl w:ilvl="0" w:tplc="A9E08E82">
      <w:start w:val="1"/>
      <w:numFmt w:val="russianLower"/>
      <w:lvlText w:val="%1)"/>
      <w:lvlJc w:val="left"/>
      <w:pPr>
        <w:ind w:left="1070"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15:restartNumberingAfterBreak="0">
    <w:nsid w:val="25D503BA"/>
    <w:multiLevelType w:val="hybridMultilevel"/>
    <w:tmpl w:val="32483AD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2C3A60DE"/>
    <w:multiLevelType w:val="hybridMultilevel"/>
    <w:tmpl w:val="337EC97C"/>
    <w:lvl w:ilvl="0" w:tplc="E0AE339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10" w15:restartNumberingAfterBreak="0">
    <w:nsid w:val="35246D1C"/>
    <w:multiLevelType w:val="hybridMultilevel"/>
    <w:tmpl w:val="0C0A446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FB70B32"/>
    <w:multiLevelType w:val="hybridMultilevel"/>
    <w:tmpl w:val="4574FEEE"/>
    <w:lvl w:ilvl="0" w:tplc="04190011">
      <w:start w:val="1"/>
      <w:numFmt w:val="decimal"/>
      <w:lvlText w:val="%1)"/>
      <w:lvlJc w:val="left"/>
      <w:pPr>
        <w:ind w:left="1495" w:hanging="360"/>
      </w:pPr>
      <w:rPr>
        <w:rFonts w:cs="Times New Roman"/>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2" w15:restartNumberingAfterBreak="0">
    <w:nsid w:val="406D4F87"/>
    <w:multiLevelType w:val="hybridMultilevel"/>
    <w:tmpl w:val="7E52AC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2CA6F46"/>
    <w:multiLevelType w:val="hybridMultilevel"/>
    <w:tmpl w:val="F342F676"/>
    <w:lvl w:ilvl="0" w:tplc="0419000F">
      <w:start w:val="4"/>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15:restartNumberingAfterBreak="0">
    <w:nsid w:val="462D6EF8"/>
    <w:multiLevelType w:val="hybridMultilevel"/>
    <w:tmpl w:val="02280CDA"/>
    <w:lvl w:ilvl="0" w:tplc="A9467572">
      <w:start w:val="1"/>
      <w:numFmt w:val="decimal"/>
      <w:lvlText w:val="%1."/>
      <w:lvlJc w:val="left"/>
      <w:pPr>
        <w:ind w:left="1841" w:hanging="9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6D21982"/>
    <w:multiLevelType w:val="hybridMultilevel"/>
    <w:tmpl w:val="57D632BC"/>
    <w:lvl w:ilvl="0" w:tplc="41FA6F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F2564A"/>
    <w:multiLevelType w:val="hybridMultilevel"/>
    <w:tmpl w:val="5816AD12"/>
    <w:lvl w:ilvl="0" w:tplc="A9E08E82">
      <w:start w:val="1"/>
      <w:numFmt w:val="russianLower"/>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15:restartNumberingAfterBreak="0">
    <w:nsid w:val="4CE10BB1"/>
    <w:multiLevelType w:val="hybridMultilevel"/>
    <w:tmpl w:val="69681BAE"/>
    <w:lvl w:ilvl="0" w:tplc="04190011">
      <w:start w:val="1"/>
      <w:numFmt w:val="decimal"/>
      <w:lvlText w:val="%1)"/>
      <w:lvlJc w:val="left"/>
      <w:pPr>
        <w:ind w:left="1919" w:hanging="360"/>
      </w:pPr>
      <w:rPr>
        <w:rFonts w:cs="Times New Roman"/>
      </w:rPr>
    </w:lvl>
    <w:lvl w:ilvl="1" w:tplc="04190019" w:tentative="1">
      <w:start w:val="1"/>
      <w:numFmt w:val="lowerLetter"/>
      <w:lvlText w:val="%2."/>
      <w:lvlJc w:val="left"/>
      <w:pPr>
        <w:ind w:left="-403" w:hanging="360"/>
      </w:pPr>
      <w:rPr>
        <w:rFonts w:cs="Times New Roman"/>
      </w:rPr>
    </w:lvl>
    <w:lvl w:ilvl="2" w:tplc="0419001B" w:tentative="1">
      <w:start w:val="1"/>
      <w:numFmt w:val="lowerRoman"/>
      <w:lvlText w:val="%3."/>
      <w:lvlJc w:val="right"/>
      <w:pPr>
        <w:ind w:left="317" w:hanging="180"/>
      </w:pPr>
      <w:rPr>
        <w:rFonts w:cs="Times New Roman"/>
      </w:rPr>
    </w:lvl>
    <w:lvl w:ilvl="3" w:tplc="0419000F" w:tentative="1">
      <w:start w:val="1"/>
      <w:numFmt w:val="decimal"/>
      <w:lvlText w:val="%4."/>
      <w:lvlJc w:val="left"/>
      <w:pPr>
        <w:ind w:left="1037" w:hanging="360"/>
      </w:pPr>
      <w:rPr>
        <w:rFonts w:cs="Times New Roman"/>
      </w:rPr>
    </w:lvl>
    <w:lvl w:ilvl="4" w:tplc="04190019" w:tentative="1">
      <w:start w:val="1"/>
      <w:numFmt w:val="lowerLetter"/>
      <w:lvlText w:val="%5."/>
      <w:lvlJc w:val="left"/>
      <w:pPr>
        <w:ind w:left="1757" w:hanging="360"/>
      </w:pPr>
      <w:rPr>
        <w:rFonts w:cs="Times New Roman"/>
      </w:rPr>
    </w:lvl>
    <w:lvl w:ilvl="5" w:tplc="0419001B" w:tentative="1">
      <w:start w:val="1"/>
      <w:numFmt w:val="lowerRoman"/>
      <w:lvlText w:val="%6."/>
      <w:lvlJc w:val="right"/>
      <w:pPr>
        <w:ind w:left="2477" w:hanging="180"/>
      </w:pPr>
      <w:rPr>
        <w:rFonts w:cs="Times New Roman"/>
      </w:rPr>
    </w:lvl>
    <w:lvl w:ilvl="6" w:tplc="0419000F" w:tentative="1">
      <w:start w:val="1"/>
      <w:numFmt w:val="decimal"/>
      <w:lvlText w:val="%7."/>
      <w:lvlJc w:val="left"/>
      <w:pPr>
        <w:ind w:left="3197" w:hanging="360"/>
      </w:pPr>
      <w:rPr>
        <w:rFonts w:cs="Times New Roman"/>
      </w:rPr>
    </w:lvl>
    <w:lvl w:ilvl="7" w:tplc="04190019" w:tentative="1">
      <w:start w:val="1"/>
      <w:numFmt w:val="lowerLetter"/>
      <w:lvlText w:val="%8."/>
      <w:lvlJc w:val="left"/>
      <w:pPr>
        <w:ind w:left="3917" w:hanging="360"/>
      </w:pPr>
      <w:rPr>
        <w:rFonts w:cs="Times New Roman"/>
      </w:rPr>
    </w:lvl>
    <w:lvl w:ilvl="8" w:tplc="0419001B" w:tentative="1">
      <w:start w:val="1"/>
      <w:numFmt w:val="lowerRoman"/>
      <w:lvlText w:val="%9."/>
      <w:lvlJc w:val="right"/>
      <w:pPr>
        <w:ind w:left="4637" w:hanging="180"/>
      </w:pPr>
      <w:rPr>
        <w:rFonts w:cs="Times New Roman"/>
      </w:rPr>
    </w:lvl>
  </w:abstractNum>
  <w:abstractNum w:abstractNumId="18" w15:restartNumberingAfterBreak="0">
    <w:nsid w:val="53594B5C"/>
    <w:multiLevelType w:val="hybridMultilevel"/>
    <w:tmpl w:val="B578705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BBC0A32"/>
    <w:multiLevelType w:val="hybridMultilevel"/>
    <w:tmpl w:val="7F8C8F2C"/>
    <w:lvl w:ilvl="0" w:tplc="B7ACEFE8">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AD24A3"/>
    <w:multiLevelType w:val="hybridMultilevel"/>
    <w:tmpl w:val="5C0EFA1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15:restartNumberingAfterBreak="0">
    <w:nsid w:val="64682EC8"/>
    <w:multiLevelType w:val="hybridMultilevel"/>
    <w:tmpl w:val="CE52BB74"/>
    <w:lvl w:ilvl="0" w:tplc="A9E08E8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5901518"/>
    <w:multiLevelType w:val="hybridMultilevel"/>
    <w:tmpl w:val="A7F86F2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15:restartNumberingAfterBreak="0">
    <w:nsid w:val="679222A1"/>
    <w:multiLevelType w:val="hybridMultilevel"/>
    <w:tmpl w:val="F51CD042"/>
    <w:lvl w:ilvl="0" w:tplc="584CB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A4E0F53"/>
    <w:multiLevelType w:val="hybridMultilevel"/>
    <w:tmpl w:val="0D66591E"/>
    <w:lvl w:ilvl="0" w:tplc="B7ACEFE8">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794799"/>
    <w:multiLevelType w:val="hybridMultilevel"/>
    <w:tmpl w:val="0C5EC11C"/>
    <w:lvl w:ilvl="0" w:tplc="A9E08E82">
      <w:start w:val="1"/>
      <w:numFmt w:val="russianLower"/>
      <w:lvlText w:val="%1)"/>
      <w:lvlJc w:val="left"/>
      <w:pPr>
        <w:ind w:left="786"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15:restartNumberingAfterBreak="0">
    <w:nsid w:val="77745CA6"/>
    <w:multiLevelType w:val="hybridMultilevel"/>
    <w:tmpl w:val="1B249E4E"/>
    <w:lvl w:ilvl="0" w:tplc="B7ACEFE8">
      <w:start w:val="1"/>
      <w:numFmt w:val="bullet"/>
      <w:lvlText w:val=""/>
      <w:lvlJc w:val="left"/>
      <w:pPr>
        <w:ind w:left="720" w:hanging="360"/>
      </w:pPr>
      <w:rPr>
        <w:rFonts w:ascii="Symbol" w:hAnsi="Symbol"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487352"/>
    <w:multiLevelType w:val="hybridMultilevel"/>
    <w:tmpl w:val="D3E0E960"/>
    <w:lvl w:ilvl="0" w:tplc="A9E08E82">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7B2345CA"/>
    <w:multiLevelType w:val="hybridMultilevel"/>
    <w:tmpl w:val="202C934E"/>
    <w:lvl w:ilvl="0" w:tplc="A9E08E82">
      <w:start w:val="1"/>
      <w:numFmt w:val="russianLower"/>
      <w:lvlText w:val="%1)"/>
      <w:lvlJc w:val="left"/>
      <w:pPr>
        <w:ind w:left="1070" w:hanging="360"/>
      </w:pPr>
      <w:rPr>
        <w:rFonts w:cs="Times New Roman" w:hint="default"/>
      </w:rPr>
    </w:lvl>
    <w:lvl w:ilvl="1" w:tplc="04190019" w:tentative="1">
      <w:start w:val="1"/>
      <w:numFmt w:val="lowerLetter"/>
      <w:lvlText w:val="%2."/>
      <w:lvlJc w:val="left"/>
      <w:pPr>
        <w:ind w:left="164" w:hanging="360"/>
      </w:pPr>
      <w:rPr>
        <w:rFonts w:cs="Times New Roman"/>
      </w:rPr>
    </w:lvl>
    <w:lvl w:ilvl="2" w:tplc="0419001B" w:tentative="1">
      <w:start w:val="1"/>
      <w:numFmt w:val="lowerRoman"/>
      <w:lvlText w:val="%3."/>
      <w:lvlJc w:val="right"/>
      <w:pPr>
        <w:ind w:left="884" w:hanging="180"/>
      </w:pPr>
      <w:rPr>
        <w:rFonts w:cs="Times New Roman"/>
      </w:rPr>
    </w:lvl>
    <w:lvl w:ilvl="3" w:tplc="0419000F" w:tentative="1">
      <w:start w:val="1"/>
      <w:numFmt w:val="decimal"/>
      <w:lvlText w:val="%4."/>
      <w:lvlJc w:val="left"/>
      <w:pPr>
        <w:ind w:left="1604" w:hanging="360"/>
      </w:pPr>
      <w:rPr>
        <w:rFonts w:cs="Times New Roman"/>
      </w:rPr>
    </w:lvl>
    <w:lvl w:ilvl="4" w:tplc="04190019" w:tentative="1">
      <w:start w:val="1"/>
      <w:numFmt w:val="lowerLetter"/>
      <w:lvlText w:val="%5."/>
      <w:lvlJc w:val="left"/>
      <w:pPr>
        <w:ind w:left="2324" w:hanging="360"/>
      </w:pPr>
      <w:rPr>
        <w:rFonts w:cs="Times New Roman"/>
      </w:rPr>
    </w:lvl>
    <w:lvl w:ilvl="5" w:tplc="0419001B" w:tentative="1">
      <w:start w:val="1"/>
      <w:numFmt w:val="lowerRoman"/>
      <w:lvlText w:val="%6."/>
      <w:lvlJc w:val="right"/>
      <w:pPr>
        <w:ind w:left="3044" w:hanging="180"/>
      </w:pPr>
      <w:rPr>
        <w:rFonts w:cs="Times New Roman"/>
      </w:rPr>
    </w:lvl>
    <w:lvl w:ilvl="6" w:tplc="0419000F" w:tentative="1">
      <w:start w:val="1"/>
      <w:numFmt w:val="decimal"/>
      <w:lvlText w:val="%7."/>
      <w:lvlJc w:val="left"/>
      <w:pPr>
        <w:ind w:left="3764" w:hanging="360"/>
      </w:pPr>
      <w:rPr>
        <w:rFonts w:cs="Times New Roman"/>
      </w:rPr>
    </w:lvl>
    <w:lvl w:ilvl="7" w:tplc="04190019" w:tentative="1">
      <w:start w:val="1"/>
      <w:numFmt w:val="lowerLetter"/>
      <w:lvlText w:val="%8."/>
      <w:lvlJc w:val="left"/>
      <w:pPr>
        <w:ind w:left="4484" w:hanging="360"/>
      </w:pPr>
      <w:rPr>
        <w:rFonts w:cs="Times New Roman"/>
      </w:rPr>
    </w:lvl>
    <w:lvl w:ilvl="8" w:tplc="0419001B" w:tentative="1">
      <w:start w:val="1"/>
      <w:numFmt w:val="lowerRoman"/>
      <w:lvlText w:val="%9."/>
      <w:lvlJc w:val="right"/>
      <w:pPr>
        <w:ind w:left="5204" w:hanging="180"/>
      </w:pPr>
      <w:rPr>
        <w:rFonts w:cs="Times New Roman"/>
      </w:rPr>
    </w:lvl>
  </w:abstractNum>
  <w:abstractNum w:abstractNumId="29" w15:restartNumberingAfterBreak="0">
    <w:nsid w:val="7E8A53C0"/>
    <w:multiLevelType w:val="hybridMultilevel"/>
    <w:tmpl w:val="8696C19A"/>
    <w:lvl w:ilvl="0" w:tplc="A9E08E82">
      <w:start w:val="1"/>
      <w:numFmt w:val="russianLower"/>
      <w:lvlText w:val="%1)"/>
      <w:lvlJc w:val="left"/>
      <w:pPr>
        <w:ind w:left="786"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2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7"/>
  </w:num>
  <w:num w:numId="8">
    <w:abstractNumId w:val="16"/>
  </w:num>
  <w:num w:numId="9">
    <w:abstractNumId w:val="18"/>
  </w:num>
  <w:num w:numId="10">
    <w:abstractNumId w:val="12"/>
  </w:num>
  <w:num w:numId="11">
    <w:abstractNumId w:val="13"/>
  </w:num>
  <w:num w:numId="12">
    <w:abstractNumId w:val="27"/>
  </w:num>
  <w:num w:numId="13">
    <w:abstractNumId w:val="7"/>
  </w:num>
  <w:num w:numId="14">
    <w:abstractNumId w:val="8"/>
  </w:num>
  <w:num w:numId="15">
    <w:abstractNumId w:val="29"/>
  </w:num>
  <w:num w:numId="16">
    <w:abstractNumId w:val="20"/>
  </w:num>
  <w:num w:numId="17">
    <w:abstractNumId w:val="28"/>
  </w:num>
  <w:num w:numId="18">
    <w:abstractNumId w:val="11"/>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num>
  <w:num w:numId="25">
    <w:abstractNumId w:val="22"/>
  </w:num>
  <w:num w:numId="26">
    <w:abstractNumId w:val="5"/>
  </w:num>
  <w:num w:numId="27">
    <w:abstractNumId w:val="3"/>
  </w:num>
  <w:num w:numId="28">
    <w:abstractNumId w:val="14"/>
  </w:num>
  <w:num w:numId="29">
    <w:abstractNumId w:val="15"/>
  </w:num>
  <w:num w:numId="30">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A6"/>
    <w:rsid w:val="00016B10"/>
    <w:rsid w:val="00020088"/>
    <w:rsid w:val="0002244D"/>
    <w:rsid w:val="000252F7"/>
    <w:rsid w:val="00043891"/>
    <w:rsid w:val="00070ECC"/>
    <w:rsid w:val="000830CD"/>
    <w:rsid w:val="00084804"/>
    <w:rsid w:val="0008503B"/>
    <w:rsid w:val="00090A65"/>
    <w:rsid w:val="00096E65"/>
    <w:rsid w:val="000A3018"/>
    <w:rsid w:val="000B4291"/>
    <w:rsid w:val="000B441A"/>
    <w:rsid w:val="000B7027"/>
    <w:rsid w:val="000B7FBE"/>
    <w:rsid w:val="000C3EF9"/>
    <w:rsid w:val="000C6A01"/>
    <w:rsid w:val="000C7E1E"/>
    <w:rsid w:val="000E3B13"/>
    <w:rsid w:val="000F0DDB"/>
    <w:rsid w:val="000F0EE5"/>
    <w:rsid w:val="00112EC1"/>
    <w:rsid w:val="00117F93"/>
    <w:rsid w:val="00125B91"/>
    <w:rsid w:val="00131955"/>
    <w:rsid w:val="00136E95"/>
    <w:rsid w:val="001460D0"/>
    <w:rsid w:val="00154AE6"/>
    <w:rsid w:val="00162925"/>
    <w:rsid w:val="00163663"/>
    <w:rsid w:val="00166BE9"/>
    <w:rsid w:val="00176B92"/>
    <w:rsid w:val="00196F22"/>
    <w:rsid w:val="0019762A"/>
    <w:rsid w:val="001F4940"/>
    <w:rsid w:val="00222B07"/>
    <w:rsid w:val="00224AC9"/>
    <w:rsid w:val="00225E00"/>
    <w:rsid w:val="00231254"/>
    <w:rsid w:val="00235D84"/>
    <w:rsid w:val="002379C4"/>
    <w:rsid w:val="00240AFE"/>
    <w:rsid w:val="00246A87"/>
    <w:rsid w:val="00262FA4"/>
    <w:rsid w:val="00267832"/>
    <w:rsid w:val="00270927"/>
    <w:rsid w:val="00272603"/>
    <w:rsid w:val="00273F86"/>
    <w:rsid w:val="002745C5"/>
    <w:rsid w:val="00281864"/>
    <w:rsid w:val="002856D8"/>
    <w:rsid w:val="002A3CFD"/>
    <w:rsid w:val="002A4383"/>
    <w:rsid w:val="002A7BB3"/>
    <w:rsid w:val="002A7EE8"/>
    <w:rsid w:val="002B0CE6"/>
    <w:rsid w:val="002B27E4"/>
    <w:rsid w:val="002F27FE"/>
    <w:rsid w:val="002F5360"/>
    <w:rsid w:val="00347EFF"/>
    <w:rsid w:val="003506FE"/>
    <w:rsid w:val="00357931"/>
    <w:rsid w:val="003610DC"/>
    <w:rsid w:val="0036643F"/>
    <w:rsid w:val="00366AB0"/>
    <w:rsid w:val="003708C9"/>
    <w:rsid w:val="00376079"/>
    <w:rsid w:val="0037777C"/>
    <w:rsid w:val="003A3EC4"/>
    <w:rsid w:val="003A64C3"/>
    <w:rsid w:val="003B46FD"/>
    <w:rsid w:val="003D3318"/>
    <w:rsid w:val="003D51DC"/>
    <w:rsid w:val="003F4C38"/>
    <w:rsid w:val="003F6D82"/>
    <w:rsid w:val="0040103E"/>
    <w:rsid w:val="004151A1"/>
    <w:rsid w:val="00422C9B"/>
    <w:rsid w:val="004241D2"/>
    <w:rsid w:val="00424C04"/>
    <w:rsid w:val="00460844"/>
    <w:rsid w:val="004742F8"/>
    <w:rsid w:val="00477F12"/>
    <w:rsid w:val="00480623"/>
    <w:rsid w:val="0049763E"/>
    <w:rsid w:val="004A3E72"/>
    <w:rsid w:val="004B4882"/>
    <w:rsid w:val="004B6137"/>
    <w:rsid w:val="004C25B0"/>
    <w:rsid w:val="004C6EA6"/>
    <w:rsid w:val="004C72E6"/>
    <w:rsid w:val="004E0BCF"/>
    <w:rsid w:val="004E4F16"/>
    <w:rsid w:val="00504954"/>
    <w:rsid w:val="00512E97"/>
    <w:rsid w:val="00526511"/>
    <w:rsid w:val="00526AF7"/>
    <w:rsid w:val="005319BF"/>
    <w:rsid w:val="00560529"/>
    <w:rsid w:val="00561D20"/>
    <w:rsid w:val="005A6989"/>
    <w:rsid w:val="005B594A"/>
    <w:rsid w:val="005B7FA5"/>
    <w:rsid w:val="005E617B"/>
    <w:rsid w:val="0060074B"/>
    <w:rsid w:val="00624AAF"/>
    <w:rsid w:val="00651F98"/>
    <w:rsid w:val="00662D10"/>
    <w:rsid w:val="00667F2A"/>
    <w:rsid w:val="00686C41"/>
    <w:rsid w:val="0069308D"/>
    <w:rsid w:val="006939FA"/>
    <w:rsid w:val="006A459B"/>
    <w:rsid w:val="006A605D"/>
    <w:rsid w:val="006A68C1"/>
    <w:rsid w:val="006F6F9A"/>
    <w:rsid w:val="006F7681"/>
    <w:rsid w:val="00702EFB"/>
    <w:rsid w:val="00706ED4"/>
    <w:rsid w:val="00710858"/>
    <w:rsid w:val="0072093F"/>
    <w:rsid w:val="00721A0D"/>
    <w:rsid w:val="00724C58"/>
    <w:rsid w:val="007337F4"/>
    <w:rsid w:val="0075484E"/>
    <w:rsid w:val="00755BF5"/>
    <w:rsid w:val="00770396"/>
    <w:rsid w:val="007716E5"/>
    <w:rsid w:val="00776E7C"/>
    <w:rsid w:val="00793E8E"/>
    <w:rsid w:val="007C3D69"/>
    <w:rsid w:val="007D1491"/>
    <w:rsid w:val="007F0CFB"/>
    <w:rsid w:val="00803D55"/>
    <w:rsid w:val="0080460E"/>
    <w:rsid w:val="00805FE3"/>
    <w:rsid w:val="008066E2"/>
    <w:rsid w:val="00806F1B"/>
    <w:rsid w:val="0081080E"/>
    <w:rsid w:val="00811672"/>
    <w:rsid w:val="00811FCA"/>
    <w:rsid w:val="00812301"/>
    <w:rsid w:val="00813ED6"/>
    <w:rsid w:val="00814C80"/>
    <w:rsid w:val="00853D47"/>
    <w:rsid w:val="00871683"/>
    <w:rsid w:val="008765DF"/>
    <w:rsid w:val="00881ADA"/>
    <w:rsid w:val="00884555"/>
    <w:rsid w:val="00893A0A"/>
    <w:rsid w:val="008A7C72"/>
    <w:rsid w:val="008B1521"/>
    <w:rsid w:val="008B37F8"/>
    <w:rsid w:val="008C33FB"/>
    <w:rsid w:val="008D6669"/>
    <w:rsid w:val="008D6DD0"/>
    <w:rsid w:val="008E0C67"/>
    <w:rsid w:val="008E5B23"/>
    <w:rsid w:val="009118EB"/>
    <w:rsid w:val="009271CB"/>
    <w:rsid w:val="00927F24"/>
    <w:rsid w:val="00932020"/>
    <w:rsid w:val="00943E7C"/>
    <w:rsid w:val="00946864"/>
    <w:rsid w:val="00954AB8"/>
    <w:rsid w:val="009567D2"/>
    <w:rsid w:val="00962709"/>
    <w:rsid w:val="00970F35"/>
    <w:rsid w:val="0099235E"/>
    <w:rsid w:val="009A6A9C"/>
    <w:rsid w:val="009B0750"/>
    <w:rsid w:val="009B12D2"/>
    <w:rsid w:val="009B1662"/>
    <w:rsid w:val="009B6A71"/>
    <w:rsid w:val="009D13FB"/>
    <w:rsid w:val="009E2057"/>
    <w:rsid w:val="009F6430"/>
    <w:rsid w:val="009F69C2"/>
    <w:rsid w:val="00A01E17"/>
    <w:rsid w:val="00A03CAF"/>
    <w:rsid w:val="00A10C5D"/>
    <w:rsid w:val="00A11A3E"/>
    <w:rsid w:val="00A55CD9"/>
    <w:rsid w:val="00A61A95"/>
    <w:rsid w:val="00A756AC"/>
    <w:rsid w:val="00A8488B"/>
    <w:rsid w:val="00A85F0E"/>
    <w:rsid w:val="00A973AD"/>
    <w:rsid w:val="00A97FD6"/>
    <w:rsid w:val="00AA7688"/>
    <w:rsid w:val="00AB05A8"/>
    <w:rsid w:val="00AB1334"/>
    <w:rsid w:val="00AB1612"/>
    <w:rsid w:val="00AB65D0"/>
    <w:rsid w:val="00AC7536"/>
    <w:rsid w:val="00AE17FF"/>
    <w:rsid w:val="00B03D0D"/>
    <w:rsid w:val="00B14473"/>
    <w:rsid w:val="00B21398"/>
    <w:rsid w:val="00B37365"/>
    <w:rsid w:val="00B64D95"/>
    <w:rsid w:val="00B731A1"/>
    <w:rsid w:val="00B74BE6"/>
    <w:rsid w:val="00B765D4"/>
    <w:rsid w:val="00B81F9A"/>
    <w:rsid w:val="00B87092"/>
    <w:rsid w:val="00B90C2C"/>
    <w:rsid w:val="00BA1502"/>
    <w:rsid w:val="00BA627C"/>
    <w:rsid w:val="00BF2D42"/>
    <w:rsid w:val="00BF60F3"/>
    <w:rsid w:val="00C04048"/>
    <w:rsid w:val="00C05473"/>
    <w:rsid w:val="00C2132D"/>
    <w:rsid w:val="00C24C17"/>
    <w:rsid w:val="00C2651C"/>
    <w:rsid w:val="00C41B34"/>
    <w:rsid w:val="00C55A99"/>
    <w:rsid w:val="00C574BE"/>
    <w:rsid w:val="00C8313F"/>
    <w:rsid w:val="00C858E5"/>
    <w:rsid w:val="00CA6EBA"/>
    <w:rsid w:val="00CB3085"/>
    <w:rsid w:val="00CC3FEF"/>
    <w:rsid w:val="00CC566A"/>
    <w:rsid w:val="00CD4979"/>
    <w:rsid w:val="00CD6CB9"/>
    <w:rsid w:val="00CD7547"/>
    <w:rsid w:val="00CE6EC7"/>
    <w:rsid w:val="00CF5A1A"/>
    <w:rsid w:val="00CF5DD4"/>
    <w:rsid w:val="00D06D4A"/>
    <w:rsid w:val="00D12CB5"/>
    <w:rsid w:val="00D2055E"/>
    <w:rsid w:val="00D26C60"/>
    <w:rsid w:val="00D31563"/>
    <w:rsid w:val="00D40EB6"/>
    <w:rsid w:val="00D52146"/>
    <w:rsid w:val="00D5302D"/>
    <w:rsid w:val="00D70BD7"/>
    <w:rsid w:val="00DA1AD8"/>
    <w:rsid w:val="00DB229E"/>
    <w:rsid w:val="00DB7382"/>
    <w:rsid w:val="00DC4510"/>
    <w:rsid w:val="00DD2BB8"/>
    <w:rsid w:val="00DE0ED4"/>
    <w:rsid w:val="00DF33A6"/>
    <w:rsid w:val="00DF5B2E"/>
    <w:rsid w:val="00E11D72"/>
    <w:rsid w:val="00E30423"/>
    <w:rsid w:val="00E3557A"/>
    <w:rsid w:val="00E45621"/>
    <w:rsid w:val="00E72DE3"/>
    <w:rsid w:val="00E75899"/>
    <w:rsid w:val="00E907E0"/>
    <w:rsid w:val="00EB5AF9"/>
    <w:rsid w:val="00EC1A4D"/>
    <w:rsid w:val="00EC2623"/>
    <w:rsid w:val="00ED2FF3"/>
    <w:rsid w:val="00ED6795"/>
    <w:rsid w:val="00EE1507"/>
    <w:rsid w:val="00EE269E"/>
    <w:rsid w:val="00EE50AF"/>
    <w:rsid w:val="00EE7DC6"/>
    <w:rsid w:val="00EE7E2D"/>
    <w:rsid w:val="00EF3FF3"/>
    <w:rsid w:val="00F01943"/>
    <w:rsid w:val="00F03EF2"/>
    <w:rsid w:val="00F119C9"/>
    <w:rsid w:val="00F141AF"/>
    <w:rsid w:val="00F2397B"/>
    <w:rsid w:val="00F26DA6"/>
    <w:rsid w:val="00F32C07"/>
    <w:rsid w:val="00F65774"/>
    <w:rsid w:val="00F7005A"/>
    <w:rsid w:val="00F763DE"/>
    <w:rsid w:val="00F8116B"/>
    <w:rsid w:val="00F82106"/>
    <w:rsid w:val="00F90324"/>
    <w:rsid w:val="00FA586D"/>
    <w:rsid w:val="00FB25CF"/>
    <w:rsid w:val="00FC5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3B162-37B2-496E-ACF5-1273FBE7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F4C3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qFormat/>
    <w:rsid w:val="009E20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805F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C38"/>
    <w:rPr>
      <w:rFonts w:asciiTheme="majorHAnsi" w:eastAsiaTheme="majorEastAsia" w:hAnsiTheme="majorHAnsi" w:cstheme="majorBidi"/>
      <w:b/>
      <w:bCs/>
      <w:color w:val="365F91" w:themeColor="accent1" w:themeShade="BF"/>
      <w:sz w:val="28"/>
      <w:szCs w:val="28"/>
      <w:lang w:eastAsia="ru-RU"/>
    </w:rPr>
  </w:style>
  <w:style w:type="numbering" w:customStyle="1" w:styleId="11">
    <w:name w:val="Нет списка1"/>
    <w:next w:val="a2"/>
    <w:uiPriority w:val="99"/>
    <w:semiHidden/>
    <w:unhideWhenUsed/>
    <w:rsid w:val="003F4C38"/>
  </w:style>
  <w:style w:type="paragraph" w:styleId="a3">
    <w:name w:val="Normal (Web)"/>
    <w:basedOn w:val="a"/>
    <w:uiPriority w:val="99"/>
    <w:unhideWhenUsed/>
    <w:rsid w:val="003F4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gin">
    <w:name w:val="margin"/>
    <w:basedOn w:val="a0"/>
    <w:rsid w:val="003F4C38"/>
  </w:style>
  <w:style w:type="paragraph" w:styleId="a4">
    <w:name w:val="No Spacing"/>
    <w:link w:val="a5"/>
    <w:uiPriority w:val="99"/>
    <w:qFormat/>
    <w:rsid w:val="003F4C3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4C38"/>
  </w:style>
  <w:style w:type="character" w:customStyle="1" w:styleId="text-small">
    <w:name w:val="text-small"/>
    <w:basedOn w:val="a0"/>
    <w:rsid w:val="003F4C38"/>
  </w:style>
  <w:style w:type="character" w:styleId="a6">
    <w:name w:val="Emphasis"/>
    <w:basedOn w:val="a0"/>
    <w:uiPriority w:val="99"/>
    <w:qFormat/>
    <w:rsid w:val="003F4C38"/>
    <w:rPr>
      <w:i/>
      <w:iCs/>
    </w:rPr>
  </w:style>
  <w:style w:type="paragraph" w:styleId="a7">
    <w:name w:val="List Paragraph"/>
    <w:basedOn w:val="a"/>
    <w:uiPriority w:val="34"/>
    <w:qFormat/>
    <w:rsid w:val="003F4C38"/>
    <w:pPr>
      <w:ind w:left="720"/>
      <w:contextualSpacing/>
    </w:pPr>
    <w:rPr>
      <w:rFonts w:ascii="Calibri" w:eastAsia="Times New Roman" w:hAnsi="Calibri" w:cs="Times New Roman"/>
      <w:lang w:eastAsia="ru-RU"/>
    </w:rPr>
  </w:style>
  <w:style w:type="numbering" w:customStyle="1" w:styleId="110">
    <w:name w:val="Нет списка11"/>
    <w:next w:val="a2"/>
    <w:uiPriority w:val="99"/>
    <w:semiHidden/>
    <w:unhideWhenUsed/>
    <w:rsid w:val="003F4C38"/>
  </w:style>
  <w:style w:type="paragraph" w:styleId="a8">
    <w:name w:val="Body Text"/>
    <w:basedOn w:val="a"/>
    <w:link w:val="a9"/>
    <w:rsid w:val="003F4C38"/>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3F4C38"/>
    <w:rPr>
      <w:rFonts w:ascii="Times New Roman" w:eastAsia="Times New Roman" w:hAnsi="Times New Roman" w:cs="Times New Roman"/>
      <w:sz w:val="20"/>
      <w:szCs w:val="20"/>
      <w:lang w:eastAsia="ru-RU"/>
    </w:rPr>
  </w:style>
  <w:style w:type="table" w:styleId="aa">
    <w:name w:val="Table Grid"/>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unhideWhenUsed/>
    <w:rsid w:val="003F4C38"/>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3F4C38"/>
    <w:rPr>
      <w:rFonts w:ascii="Tahoma" w:hAnsi="Tahoma" w:cs="Tahoma"/>
      <w:sz w:val="16"/>
      <w:szCs w:val="16"/>
    </w:rPr>
  </w:style>
  <w:style w:type="character" w:styleId="ad">
    <w:name w:val="Hyperlink"/>
    <w:basedOn w:val="a0"/>
    <w:uiPriority w:val="99"/>
    <w:semiHidden/>
    <w:unhideWhenUsed/>
    <w:rsid w:val="003F4C38"/>
    <w:rPr>
      <w:color w:val="0000FF"/>
      <w:u w:val="single"/>
    </w:rPr>
  </w:style>
  <w:style w:type="table" w:customStyle="1" w:styleId="12">
    <w:name w:val="Сетка таблицы1"/>
    <w:basedOn w:val="a1"/>
    <w:next w:val="aa"/>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a"/>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rsid w:val="003F4C3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3F4C38"/>
  </w:style>
  <w:style w:type="table" w:customStyle="1" w:styleId="1111">
    <w:name w:val="Сетка таблицы1111"/>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rsid w:val="003F4C38"/>
    <w:pPr>
      <w:spacing w:after="0" w:line="240" w:lineRule="auto"/>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F4C38"/>
  </w:style>
  <w:style w:type="table" w:customStyle="1" w:styleId="4">
    <w:name w:val="Сетка таблицы4"/>
    <w:basedOn w:val="a1"/>
    <w:next w:val="aa"/>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Сетка таблицы1111111"/>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3F4C38"/>
  </w:style>
  <w:style w:type="table" w:customStyle="1" w:styleId="6">
    <w:name w:val="Сетка таблицы6"/>
    <w:basedOn w:val="a1"/>
    <w:next w:val="aa"/>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1"/>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3F4C3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3F4C38"/>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3F4C3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3F4C38"/>
    <w:rPr>
      <w:rFonts w:ascii="Times New Roman" w:eastAsia="Times New Roman" w:hAnsi="Times New Roman" w:cs="Times New Roman"/>
      <w:sz w:val="20"/>
      <w:szCs w:val="20"/>
      <w:lang w:eastAsia="ru-RU"/>
    </w:rPr>
  </w:style>
  <w:style w:type="table" w:customStyle="1" w:styleId="11111112">
    <w:name w:val="Сетка таблицы11111112"/>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3F4C38"/>
  </w:style>
  <w:style w:type="table" w:customStyle="1" w:styleId="611">
    <w:name w:val="Сетка таблицы611"/>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1"/>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uiPriority w:val="59"/>
    <w:rsid w:val="003F4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11">
    <w:name w:val="Сетка таблицы11111112111"/>
    <w:basedOn w:val="a1"/>
    <w:uiPriority w:val="59"/>
    <w:rsid w:val="00755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
    <w:name w:val="Сетка таблицы111111121"/>
    <w:basedOn w:val="a1"/>
    <w:uiPriority w:val="59"/>
    <w:rsid w:val="0009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uiPriority w:val="59"/>
    <w:rsid w:val="0009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uiPriority w:val="59"/>
    <w:rsid w:val="0009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1">
    <w:name w:val="Сетка таблицы1111111211"/>
    <w:basedOn w:val="a1"/>
    <w:uiPriority w:val="59"/>
    <w:rsid w:val="0009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Сетка таблицы61311"/>
    <w:basedOn w:val="a1"/>
    <w:uiPriority w:val="59"/>
    <w:rsid w:val="0009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
    <w:name w:val="Сетка таблицы613111"/>
    <w:basedOn w:val="a1"/>
    <w:uiPriority w:val="59"/>
    <w:rsid w:val="0009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9B075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1">
    <w:name w:val="Сетка таблицы6131111"/>
    <w:basedOn w:val="a1"/>
    <w:uiPriority w:val="59"/>
    <w:rsid w:val="00FC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2">
    <w:name w:val="Сетка таблицы6131112"/>
    <w:basedOn w:val="a1"/>
    <w:uiPriority w:val="59"/>
    <w:rsid w:val="00FC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a"/>
    <w:uiPriority w:val="59"/>
    <w:rsid w:val="00FC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CB3085"/>
    <w:pPr>
      <w:widowControl w:val="0"/>
      <w:autoSpaceDE w:val="0"/>
      <w:autoSpaceDN w:val="0"/>
      <w:adjustRightInd w:val="0"/>
      <w:spacing w:after="0" w:line="278" w:lineRule="exact"/>
      <w:ind w:firstLine="691"/>
      <w:jc w:val="both"/>
    </w:pPr>
    <w:rPr>
      <w:rFonts w:ascii="Times New Roman" w:eastAsia="Times New Roman" w:hAnsi="Times New Roman" w:cs="Times New Roman"/>
      <w:sz w:val="24"/>
      <w:szCs w:val="24"/>
      <w:lang w:eastAsia="ru-RU"/>
    </w:rPr>
  </w:style>
  <w:style w:type="table" w:customStyle="1" w:styleId="100">
    <w:name w:val="Сетка таблицы10"/>
    <w:basedOn w:val="a1"/>
    <w:next w:val="aa"/>
    <w:uiPriority w:val="59"/>
    <w:rsid w:val="009A6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semiHidden/>
    <w:rsid w:val="009A6A9C"/>
  </w:style>
  <w:style w:type="paragraph" w:styleId="af2">
    <w:name w:val="Message Header"/>
    <w:basedOn w:val="a8"/>
    <w:link w:val="af3"/>
    <w:rsid w:val="009A6A9C"/>
    <w:pPr>
      <w:keepLines/>
      <w:spacing w:line="180" w:lineRule="atLeast"/>
      <w:ind w:left="1555" w:hanging="720"/>
    </w:pPr>
    <w:rPr>
      <w:rFonts w:ascii="Arial" w:hAnsi="Arial"/>
      <w:spacing w:val="-5"/>
      <w:lang w:eastAsia="en-US"/>
    </w:rPr>
  </w:style>
  <w:style w:type="character" w:customStyle="1" w:styleId="af3">
    <w:name w:val="Шапка Знак"/>
    <w:basedOn w:val="a0"/>
    <w:link w:val="af2"/>
    <w:rsid w:val="009A6A9C"/>
    <w:rPr>
      <w:rFonts w:ascii="Arial" w:eastAsia="Times New Roman" w:hAnsi="Arial" w:cs="Times New Roman"/>
      <w:spacing w:val="-5"/>
      <w:sz w:val="20"/>
      <w:szCs w:val="20"/>
    </w:rPr>
  </w:style>
  <w:style w:type="paragraph" w:customStyle="1" w:styleId="af4">
    <w:name w:val="Заголовок сообщения (первый)"/>
    <w:basedOn w:val="af2"/>
    <w:next w:val="af2"/>
    <w:rsid w:val="009A6A9C"/>
    <w:pPr>
      <w:spacing w:before="220"/>
    </w:pPr>
  </w:style>
  <w:style w:type="character" w:customStyle="1" w:styleId="af5">
    <w:name w:val="Заголовок сообщения (текст)"/>
    <w:rsid w:val="009A6A9C"/>
    <w:rPr>
      <w:rFonts w:ascii="Arial Black" w:hAnsi="Arial Black"/>
      <w:spacing w:val="-10"/>
      <w:sz w:val="18"/>
      <w:lang w:bidi="ar-SA"/>
    </w:rPr>
  </w:style>
  <w:style w:type="paragraph" w:customStyle="1" w:styleId="af6">
    <w:name w:val="Заголовок сообщения (последний)"/>
    <w:basedOn w:val="af2"/>
    <w:next w:val="a8"/>
    <w:rsid w:val="009A6A9C"/>
    <w:pPr>
      <w:pBdr>
        <w:bottom w:val="single" w:sz="6" w:space="15" w:color="auto"/>
      </w:pBdr>
      <w:spacing w:after="320"/>
    </w:pPr>
  </w:style>
  <w:style w:type="table" w:customStyle="1" w:styleId="120">
    <w:name w:val="Сетка таблицы12"/>
    <w:basedOn w:val="a1"/>
    <w:next w:val="aa"/>
    <w:uiPriority w:val="59"/>
    <w:rsid w:val="009A6A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f8"/>
    <w:uiPriority w:val="99"/>
    <w:rsid w:val="009A6A9C"/>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7"/>
    <w:uiPriority w:val="99"/>
    <w:rsid w:val="009A6A9C"/>
    <w:rPr>
      <w:rFonts w:ascii="Courier New" w:eastAsia="Times New Roman" w:hAnsi="Courier New" w:cs="Times New Roman"/>
      <w:sz w:val="20"/>
      <w:szCs w:val="20"/>
      <w:lang w:val="x-none" w:eastAsia="x-none"/>
    </w:rPr>
  </w:style>
  <w:style w:type="paragraph" w:styleId="af9">
    <w:name w:val="endnote text"/>
    <w:basedOn w:val="a"/>
    <w:link w:val="afa"/>
    <w:rsid w:val="009A6A9C"/>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rsid w:val="009A6A9C"/>
    <w:rPr>
      <w:rFonts w:ascii="Times New Roman" w:eastAsia="Times New Roman" w:hAnsi="Times New Roman" w:cs="Times New Roman"/>
      <w:sz w:val="20"/>
      <w:szCs w:val="20"/>
      <w:lang w:eastAsia="ru-RU"/>
    </w:rPr>
  </w:style>
  <w:style w:type="character" w:styleId="afb">
    <w:name w:val="endnote reference"/>
    <w:rsid w:val="009A6A9C"/>
    <w:rPr>
      <w:vertAlign w:val="superscript"/>
    </w:rPr>
  </w:style>
  <w:style w:type="character" w:customStyle="1" w:styleId="a5">
    <w:name w:val="Без интервала Знак"/>
    <w:link w:val="a4"/>
    <w:uiPriority w:val="1"/>
    <w:rsid w:val="009A6A9C"/>
    <w:rPr>
      <w:rFonts w:ascii="Times New Roman" w:eastAsia="Times New Roman" w:hAnsi="Times New Roman" w:cs="Times New Roman"/>
      <w:sz w:val="24"/>
      <w:szCs w:val="24"/>
      <w:lang w:eastAsia="ru-RU"/>
    </w:rPr>
  </w:style>
  <w:style w:type="numbering" w:customStyle="1" w:styleId="70">
    <w:name w:val="Нет списка7"/>
    <w:next w:val="a2"/>
    <w:uiPriority w:val="99"/>
    <w:semiHidden/>
    <w:unhideWhenUsed/>
    <w:rsid w:val="00DB7382"/>
  </w:style>
  <w:style w:type="table" w:customStyle="1" w:styleId="13">
    <w:name w:val="Сетка таблицы13"/>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rsid w:val="00DB738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rsid w:val="00DB7382"/>
    <w:pPr>
      <w:spacing w:after="0" w:line="240" w:lineRule="auto"/>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
    <w:name w:val="Сетка таблицы11111113"/>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
    <w:name w:val="Сетка таблицы111111111"/>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2">
    <w:name w:val="Сетка таблицы11111112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2">
    <w:name w:val="Сетка таблицы111111121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2">
    <w:name w:val="Сетка таблицы6131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12">
    <w:name w:val="Сетка таблицы1111111211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2">
    <w:name w:val="Сетка таблицы613112"/>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111">
    <w:name w:val="Сетка таблицы111111121111"/>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3">
    <w:name w:val="Сетка таблицы6131113"/>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11">
    <w:name w:val="Сетка таблицы61311111"/>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21">
    <w:name w:val="Сетка таблицы61311121"/>
    <w:basedOn w:val="a1"/>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a"/>
    <w:uiPriority w:val="59"/>
    <w:rsid w:val="00DB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F01943"/>
  </w:style>
  <w:style w:type="table" w:customStyle="1" w:styleId="15">
    <w:name w:val="Сетка таблицы15"/>
    <w:basedOn w:val="a1"/>
    <w:next w:val="aa"/>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a"/>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a"/>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a"/>
    <w:rsid w:val="00F019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a"/>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a"/>
    <w:rsid w:val="00F01943"/>
    <w:pPr>
      <w:spacing w:after="0" w:line="240" w:lineRule="auto"/>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a"/>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Сетка таблицы111113"/>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a"/>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a"/>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Сетка таблицы1111113"/>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4">
    <w:name w:val="Сетка таблицы11111114"/>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a"/>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2">
    <w:name w:val="Сетка таблицы111111112"/>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a"/>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3">
    <w:name w:val="Сетка таблицы111111123"/>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3">
    <w:name w:val="Сетка таблицы1111111213"/>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Сетка таблицы6133"/>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3">
    <w:name w:val="Сетка таблицы61313"/>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13">
    <w:name w:val="Сетка таблицы11111112113"/>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3">
    <w:name w:val="Сетка таблицы613113"/>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1112">
    <w:name w:val="Сетка таблицы111111121112"/>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4">
    <w:name w:val="Сетка таблицы6131114"/>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12">
    <w:name w:val="Сетка таблицы61311112"/>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22">
    <w:name w:val="Сетка таблицы61311122"/>
    <w:basedOn w:val="a1"/>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a"/>
    <w:uiPriority w:val="59"/>
    <w:rsid w:val="00F01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a"/>
    <w:uiPriority w:val="59"/>
    <w:rsid w:val="000C6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rsid w:val="00BF2D42"/>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BF2D42"/>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9E2057"/>
    <w:rPr>
      <w:rFonts w:ascii="Cambria" w:eastAsia="Times New Roman" w:hAnsi="Cambria" w:cs="Times New Roman"/>
      <w:b/>
      <w:bCs/>
      <w:color w:val="4F81BD"/>
      <w:sz w:val="26"/>
      <w:szCs w:val="26"/>
      <w:lang w:eastAsia="ru-RU"/>
    </w:rPr>
  </w:style>
  <w:style w:type="character" w:customStyle="1" w:styleId="PlainTextChar">
    <w:name w:val="Plain Text Char"/>
    <w:aliases w:val="Текст Знак1 Знак Char,Текст Знак Знак Знак Char,Знак Знак Знак Знак Char,Знак Char,Текст Знак2 Char,Текст Знак1 Знак Знак Char,Текст Знак Знак Знак Знак Char,Знак Знак Знак Знак Знак Char,Знак Знак Знак Знак1 Char,Знак Знак Char,Зн Char"/>
    <w:uiPriority w:val="99"/>
    <w:locked/>
    <w:rsid w:val="009E2057"/>
    <w:rPr>
      <w:rFonts w:ascii="Courier New" w:hAnsi="Courier New"/>
      <w:sz w:val="20"/>
      <w:lang w:eastAsia="ru-RU"/>
    </w:rPr>
  </w:style>
  <w:style w:type="character" w:customStyle="1" w:styleId="17">
    <w:name w:val="Текст Знак1"/>
    <w:basedOn w:val="a0"/>
    <w:uiPriority w:val="99"/>
    <w:semiHidden/>
    <w:rsid w:val="009E2057"/>
    <w:rPr>
      <w:rFonts w:ascii="Consolas" w:hAnsi="Consolas" w:cs="Consolas"/>
      <w:sz w:val="21"/>
      <w:szCs w:val="21"/>
      <w:lang w:eastAsia="ru-RU"/>
    </w:rPr>
  </w:style>
  <w:style w:type="paragraph" w:styleId="HTML">
    <w:name w:val="HTML Preformatted"/>
    <w:basedOn w:val="a"/>
    <w:link w:val="HTML0"/>
    <w:uiPriority w:val="99"/>
    <w:rsid w:val="009E2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E2057"/>
    <w:rPr>
      <w:rFonts w:ascii="Courier New" w:eastAsia="Times New Roman" w:hAnsi="Courier New" w:cs="Courier New"/>
      <w:sz w:val="20"/>
      <w:szCs w:val="20"/>
      <w:lang w:eastAsia="ru-RU"/>
    </w:rPr>
  </w:style>
  <w:style w:type="character" w:styleId="afc">
    <w:name w:val="Strong"/>
    <w:basedOn w:val="a0"/>
    <w:uiPriority w:val="22"/>
    <w:qFormat/>
    <w:rsid w:val="009E2057"/>
    <w:rPr>
      <w:rFonts w:cs="Times New Roman"/>
      <w:b/>
      <w:bCs/>
    </w:rPr>
  </w:style>
  <w:style w:type="paragraph" w:customStyle="1" w:styleId="HTML1">
    <w:name w:val="Стандартный HTML1"/>
    <w:basedOn w:val="a"/>
    <w:uiPriority w:val="99"/>
    <w:rsid w:val="009E2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en-US"/>
    </w:rPr>
  </w:style>
  <w:style w:type="paragraph" w:styleId="afd">
    <w:name w:val="Title"/>
    <w:basedOn w:val="a"/>
    <w:link w:val="afe"/>
    <w:uiPriority w:val="99"/>
    <w:qFormat/>
    <w:rsid w:val="009E2057"/>
    <w:pPr>
      <w:spacing w:after="0" w:line="240" w:lineRule="auto"/>
      <w:jc w:val="center"/>
    </w:pPr>
    <w:rPr>
      <w:rFonts w:ascii="Times New Roman" w:eastAsia="Times New Roman" w:hAnsi="Times New Roman" w:cs="Times New Roman"/>
      <w:b/>
      <w:sz w:val="24"/>
      <w:szCs w:val="20"/>
      <w:lang w:eastAsia="ru-RU"/>
    </w:rPr>
  </w:style>
  <w:style w:type="character" w:customStyle="1" w:styleId="afe">
    <w:name w:val="Название Знак"/>
    <w:basedOn w:val="a0"/>
    <w:link w:val="afd"/>
    <w:uiPriority w:val="99"/>
    <w:rsid w:val="009E2057"/>
    <w:rPr>
      <w:rFonts w:ascii="Times New Roman" w:eastAsia="Times New Roman" w:hAnsi="Times New Roman" w:cs="Times New Roman"/>
      <w:b/>
      <w:sz w:val="24"/>
      <w:szCs w:val="20"/>
      <w:lang w:eastAsia="ru-RU"/>
    </w:rPr>
  </w:style>
  <w:style w:type="paragraph" w:styleId="aff">
    <w:name w:val="Block Text"/>
    <w:basedOn w:val="a"/>
    <w:uiPriority w:val="99"/>
    <w:semiHidden/>
    <w:rsid w:val="009E2057"/>
    <w:pPr>
      <w:spacing w:after="0" w:line="240" w:lineRule="auto"/>
      <w:ind w:left="119" w:right="-43" w:firstLine="241"/>
      <w:jc w:val="both"/>
    </w:pPr>
    <w:rPr>
      <w:rFonts w:ascii="Times New Roman" w:eastAsia="Times New Roman" w:hAnsi="Times New Roman" w:cs="Times New Roman"/>
      <w:sz w:val="24"/>
      <w:szCs w:val="24"/>
      <w:lang w:eastAsia="ru-RU"/>
    </w:rPr>
  </w:style>
  <w:style w:type="paragraph" w:customStyle="1" w:styleId="ConsPlusTitle">
    <w:name w:val="ConsPlusTitle"/>
    <w:rsid w:val="009E2057"/>
    <w:pPr>
      <w:widowControl w:val="0"/>
      <w:autoSpaceDE w:val="0"/>
      <w:autoSpaceDN w:val="0"/>
      <w:spacing w:after="0" w:line="240" w:lineRule="auto"/>
    </w:pPr>
    <w:rPr>
      <w:rFonts w:ascii="Calibri" w:eastAsia="Times New Roman" w:hAnsi="Calibri" w:cs="Calibri"/>
      <w:b/>
      <w:szCs w:val="20"/>
      <w:lang w:eastAsia="ru-RU"/>
    </w:rPr>
  </w:style>
  <w:style w:type="character" w:styleId="aff0">
    <w:name w:val="annotation reference"/>
    <w:basedOn w:val="a0"/>
    <w:uiPriority w:val="99"/>
    <w:semiHidden/>
    <w:unhideWhenUsed/>
    <w:rsid w:val="009E2057"/>
    <w:rPr>
      <w:sz w:val="16"/>
      <w:szCs w:val="16"/>
    </w:rPr>
  </w:style>
  <w:style w:type="paragraph" w:styleId="aff1">
    <w:name w:val="annotation text"/>
    <w:basedOn w:val="a"/>
    <w:link w:val="aff2"/>
    <w:uiPriority w:val="99"/>
    <w:semiHidden/>
    <w:unhideWhenUsed/>
    <w:rsid w:val="009E2057"/>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0"/>
    <w:link w:val="aff1"/>
    <w:uiPriority w:val="99"/>
    <w:semiHidden/>
    <w:rsid w:val="009E2057"/>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9E2057"/>
    <w:rPr>
      <w:b/>
      <w:bCs/>
    </w:rPr>
  </w:style>
  <w:style w:type="character" w:customStyle="1" w:styleId="aff4">
    <w:name w:val="Тема примечания Знак"/>
    <w:basedOn w:val="aff2"/>
    <w:link w:val="aff3"/>
    <w:uiPriority w:val="99"/>
    <w:semiHidden/>
    <w:rsid w:val="009E2057"/>
    <w:rPr>
      <w:rFonts w:ascii="Times New Roman" w:eastAsia="Times New Roman" w:hAnsi="Times New Roman" w:cs="Times New Roman"/>
      <w:b/>
      <w:bCs/>
      <w:sz w:val="20"/>
      <w:szCs w:val="20"/>
      <w:lang w:eastAsia="ru-RU"/>
    </w:rPr>
  </w:style>
  <w:style w:type="paragraph" w:styleId="aff5">
    <w:name w:val="Revision"/>
    <w:hidden/>
    <w:uiPriority w:val="99"/>
    <w:semiHidden/>
    <w:rsid w:val="009E2057"/>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805FE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575940426202528E-5"/>
          <c:y val="0.27571107858784266"/>
          <c:w val="0.9937752878929349"/>
          <c:h val="0.55820318317310302"/>
        </c:manualLayout>
      </c:layout>
      <c:barChart>
        <c:barDir val="col"/>
        <c:grouping val="clustered"/>
        <c:varyColors val="0"/>
        <c:ser>
          <c:idx val="0"/>
          <c:order val="0"/>
          <c:tx>
            <c:strRef>
              <c:f>Лист1!$B$1</c:f>
              <c:strCache>
                <c:ptCount val="1"/>
                <c:pt idx="0">
                  <c:v>на 01.07.2023г. - всего 1 379 детей</c:v>
                </c:pt>
              </c:strCache>
            </c:strRef>
          </c:tx>
          <c:spPr>
            <a:solidFill>
              <a:srgbClr val="318B3C"/>
            </a:solidFill>
            <a:ln>
              <a:noFill/>
            </a:ln>
          </c:spPr>
          <c:invertIfNegative val="0"/>
          <c:dLbls>
            <c:dLbl>
              <c:idx val="0"/>
              <c:layout>
                <c:manualLayout>
                  <c:x val="-6.1122586078970094E-3"/>
                  <c:y val="1.1786189246602762E-2"/>
                </c:manualLayout>
              </c:layout>
              <c:tx>
                <c:rich>
                  <a:bodyPr/>
                  <a:lstStyle/>
                  <a:p>
                    <a:r>
                      <a:rPr lang="en-US"/>
                      <a:t>484</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2.8452755905511811E-2"/>
                </c:manualLayout>
              </c:layout>
              <c:tx>
                <c:rich>
                  <a:bodyPr/>
                  <a:lstStyle/>
                  <a:p>
                    <a:r>
                      <a:rPr lang="en-US"/>
                      <a:t>807</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1496781438626688E-3"/>
                  <c:y val="1.1786189246602762E-2"/>
                </c:manualLayout>
              </c:layout>
              <c:tx>
                <c:rich>
                  <a:bodyPr/>
                  <a:lstStyle/>
                  <a:p>
                    <a:r>
                      <a:rPr lang="en-US"/>
                      <a:t>18</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6.1122586078969305E-3"/>
                  <c:y val="7.8574594977351194E-3"/>
                </c:manualLayout>
              </c:layout>
              <c:tx>
                <c:rich>
                  <a:bodyPr/>
                  <a:lstStyle/>
                  <a:p>
                    <a:r>
                      <a:rPr lang="en-US"/>
                      <a:t>70</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1496781438626688E-3"/>
                  <c:y val="1.178618924660276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6.1122586078970094E-3"/>
                  <c:y val="1.178618924660276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14374">
                <a:noFill/>
              </a:ln>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 в госучреждениях   </c:v>
                </c:pt>
                <c:pt idx="1">
                  <c:v>в семьях граждан под опекой физических лиц    </c:v>
                </c:pt>
                <c:pt idx="2">
                  <c:v>в детских домах семейного типа</c:v>
                </c:pt>
                <c:pt idx="3">
                  <c:v>в организациях профобразования</c:v>
                </c:pt>
              </c:strCache>
            </c:strRef>
          </c:cat>
          <c:val>
            <c:numRef>
              <c:f>Лист1!$B$2:$B$5</c:f>
              <c:numCache>
                <c:formatCode>General</c:formatCode>
                <c:ptCount val="4"/>
                <c:pt idx="0">
                  <c:v>484</c:v>
                </c:pt>
                <c:pt idx="1">
                  <c:v>807</c:v>
                </c:pt>
                <c:pt idx="2">
                  <c:v>18</c:v>
                </c:pt>
                <c:pt idx="3">
                  <c:v>70</c:v>
                </c:pt>
              </c:numCache>
            </c:numRef>
          </c:val>
        </c:ser>
        <c:ser>
          <c:idx val="1"/>
          <c:order val="1"/>
          <c:tx>
            <c:strRef>
              <c:f>Лист1!$C$1</c:f>
              <c:strCache>
                <c:ptCount val="1"/>
                <c:pt idx="0">
                  <c:v>на 01.07.2024г. - всего 1 318 детей (уменьшение на 61 реб. или на 4,4%)  </c:v>
                </c:pt>
              </c:strCache>
            </c:strRef>
          </c:tx>
          <c:spPr>
            <a:solidFill>
              <a:srgbClr val="DE0000"/>
            </a:solidFill>
          </c:spPr>
          <c:invertIfNegative val="0"/>
          <c:dLbls>
            <c:dLbl>
              <c:idx val="0"/>
              <c:layout>
                <c:manualLayout>
                  <c:x val="0"/>
                  <c:y val="3.9287297488675771E-3"/>
                </c:manualLayout>
              </c:layout>
              <c:tx>
                <c:rich>
                  <a:bodyPr/>
                  <a:lstStyle/>
                  <a:p>
                    <a:r>
                      <a:rPr lang="en-US"/>
                      <a:t>481</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748172567942504E-3"/>
                  <c:y val="2.8452755905511811E-2"/>
                </c:manualLayout>
              </c:layout>
              <c:tx>
                <c:rich>
                  <a:bodyPr/>
                  <a:lstStyle/>
                  <a:p>
                    <a:r>
                      <a:rPr lang="en-US"/>
                      <a:t>753</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7.8574594977351194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374195359655952E-3"/>
                  <c:y val="1.1786189246602762E-2"/>
                </c:manualLayout>
              </c:layout>
              <c:tx>
                <c:rich>
                  <a:bodyPr/>
                  <a:lstStyle/>
                  <a:p>
                    <a:r>
                      <a:rPr lang="en-US"/>
                      <a:t>69</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1.178618924660276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2.0374195359656685E-3"/>
                  <c:y val="1.5714918995470204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14374">
                <a:noFill/>
              </a:ln>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 в госучреждениях   </c:v>
                </c:pt>
                <c:pt idx="1">
                  <c:v>в семьях граждан под опекой физических лиц    </c:v>
                </c:pt>
                <c:pt idx="2">
                  <c:v>в детских домах семейного типа</c:v>
                </c:pt>
                <c:pt idx="3">
                  <c:v>в организациях профобразования</c:v>
                </c:pt>
              </c:strCache>
            </c:strRef>
          </c:cat>
          <c:val>
            <c:numRef>
              <c:f>Лист1!$C$2:$C$5</c:f>
              <c:numCache>
                <c:formatCode>#,##0</c:formatCode>
                <c:ptCount val="4"/>
                <c:pt idx="0" formatCode="General">
                  <c:v>481</c:v>
                </c:pt>
                <c:pt idx="1">
                  <c:v>753</c:v>
                </c:pt>
                <c:pt idx="2" formatCode="General">
                  <c:v>15</c:v>
                </c:pt>
                <c:pt idx="3" formatCode="General">
                  <c:v>69</c:v>
                </c:pt>
              </c:numCache>
            </c:numRef>
          </c:val>
        </c:ser>
        <c:dLbls>
          <c:showLegendKey val="0"/>
          <c:showVal val="0"/>
          <c:showCatName val="0"/>
          <c:showSerName val="0"/>
          <c:showPercent val="0"/>
          <c:showBubbleSize val="0"/>
        </c:dLbls>
        <c:gapWidth val="150"/>
        <c:axId val="1120969584"/>
        <c:axId val="1120958704"/>
      </c:barChart>
      <c:catAx>
        <c:axId val="1120969584"/>
        <c:scaling>
          <c:orientation val="minMax"/>
        </c:scaling>
        <c:delete val="0"/>
        <c:axPos val="b"/>
        <c:numFmt formatCode="General" sourceLinked="1"/>
        <c:majorTickMark val="out"/>
        <c:minorTickMark val="none"/>
        <c:tickLblPos val="nextTo"/>
        <c:txPr>
          <a:bodyPr/>
          <a:lstStyle/>
          <a:p>
            <a:pPr>
              <a:defRPr sz="900" b="1">
                <a:solidFill>
                  <a:schemeClr val="tx2">
                    <a:lumMod val="75000"/>
                  </a:schemeClr>
                </a:solidFill>
              </a:defRPr>
            </a:pPr>
            <a:endParaRPr lang="ru-RU"/>
          </a:p>
        </c:txPr>
        <c:crossAx val="1120958704"/>
        <c:crosses val="autoZero"/>
        <c:auto val="1"/>
        <c:lblAlgn val="ctr"/>
        <c:lblOffset val="100"/>
        <c:noMultiLvlLbl val="0"/>
      </c:catAx>
      <c:valAx>
        <c:axId val="1120958704"/>
        <c:scaling>
          <c:orientation val="minMax"/>
        </c:scaling>
        <c:delete val="1"/>
        <c:axPos val="l"/>
        <c:majorGridlines>
          <c:spPr>
            <a:ln>
              <a:solidFill>
                <a:srgbClr val="4F81BD">
                  <a:alpha val="3000"/>
                </a:srgbClr>
              </a:solidFill>
            </a:ln>
          </c:spPr>
        </c:majorGridlines>
        <c:numFmt formatCode="General" sourceLinked="1"/>
        <c:majorTickMark val="out"/>
        <c:minorTickMark val="none"/>
        <c:tickLblPos val="nextTo"/>
        <c:crossAx val="1120969584"/>
        <c:crosses val="autoZero"/>
        <c:crossBetween val="between"/>
      </c:valAx>
    </c:plotArea>
    <c:legend>
      <c:legendPos val="r"/>
      <c:layout>
        <c:manualLayout>
          <c:xMode val="edge"/>
          <c:yMode val="edge"/>
          <c:x val="0.48750964952910297"/>
          <c:y val="0.22262402579443405"/>
          <c:w val="0.50143911749593395"/>
          <c:h val="0.29784943057010577"/>
        </c:manualLayout>
      </c:layout>
      <c:overlay val="0"/>
      <c:txPr>
        <a:bodyPr/>
        <a:lstStyle/>
        <a:p>
          <a:pPr>
            <a:defRPr b="1"/>
          </a:pPr>
          <a:endParaRPr lang="ru-RU"/>
        </a:p>
      </c:txPr>
    </c:legend>
    <c:plotVisOnly val="1"/>
    <c:dispBlanksAs val="gap"/>
    <c:showDLblsOverMax val="0"/>
  </c:chart>
  <c:txPr>
    <a:bodyPr/>
    <a:lstStyle/>
    <a:p>
      <a:pPr>
        <a:defRPr sz="1000"/>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9900945078167682E-3"/>
          <c:y val="0.16632102146651959"/>
          <c:w val="0.99108423921043942"/>
          <c:h val="0.57075075760457483"/>
        </c:manualLayout>
      </c:layout>
      <c:barChart>
        <c:barDir val="col"/>
        <c:grouping val="clustered"/>
        <c:varyColors val="0"/>
        <c:ser>
          <c:idx val="0"/>
          <c:order val="0"/>
          <c:tx>
            <c:strRef>
              <c:f>Лист1!$B$1</c:f>
              <c:strCache>
                <c:ptCount val="1"/>
                <c:pt idx="0">
                  <c:v>на 01.07.2023г. - 807 детей</c:v>
                </c:pt>
              </c:strCache>
            </c:strRef>
          </c:tx>
          <c:invertIfNegative val="0"/>
          <c:dLbls>
            <c:dLbl>
              <c:idx val="0"/>
              <c:layout>
                <c:manualLayout>
                  <c:x val="2.374962788978293E-4"/>
                  <c:y val="0.233842207529287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381513851506786E-4"/>
                  <c:y val="0.2409877635592803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0324835244220385E-4"/>
                  <c:y val="0.2107822653503808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6785752840305018E-4"/>
                  <c:y val="0.1424357649060026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3578460766979364E-3"/>
                  <c:y val="0.139048186144524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7.0324835244220385E-4"/>
                  <c:y val="0.157934472025056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0677878497427126E-3"/>
                  <c:y val="9.7263494237133402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bg1"/>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Тирасполь</c:v>
                </c:pt>
                <c:pt idx="1">
                  <c:v>Бендеры</c:v>
                </c:pt>
                <c:pt idx="2">
                  <c:v>Слободзея</c:v>
                </c:pt>
                <c:pt idx="3">
                  <c:v>Григориополь</c:v>
                </c:pt>
                <c:pt idx="4">
                  <c:v>Дубоссары</c:v>
                </c:pt>
                <c:pt idx="5">
                  <c:v>Рыбница</c:v>
                </c:pt>
                <c:pt idx="6">
                  <c:v>Каменка</c:v>
                </c:pt>
              </c:strCache>
            </c:strRef>
          </c:cat>
          <c:val>
            <c:numRef>
              <c:f>Лист1!$B$2:$B$8</c:f>
              <c:numCache>
                <c:formatCode>General</c:formatCode>
                <c:ptCount val="7"/>
                <c:pt idx="0">
                  <c:v>191</c:v>
                </c:pt>
                <c:pt idx="1">
                  <c:v>153</c:v>
                </c:pt>
                <c:pt idx="2">
                  <c:v>178</c:v>
                </c:pt>
                <c:pt idx="3">
                  <c:v>88</c:v>
                </c:pt>
                <c:pt idx="4">
                  <c:v>67</c:v>
                </c:pt>
                <c:pt idx="5">
                  <c:v>101</c:v>
                </c:pt>
                <c:pt idx="6">
                  <c:v>29</c:v>
                </c:pt>
              </c:numCache>
            </c:numRef>
          </c:val>
        </c:ser>
        <c:ser>
          <c:idx val="1"/>
          <c:order val="1"/>
          <c:tx>
            <c:strRef>
              <c:f>Лист1!$C$1</c:f>
              <c:strCache>
                <c:ptCount val="1"/>
                <c:pt idx="0">
                  <c:v>на 01.07.2024г. - 753 ребенка</c:v>
                </c:pt>
              </c:strCache>
            </c:strRef>
          </c:tx>
          <c:invertIfNegative val="0"/>
          <c:dLbls>
            <c:dLbl>
              <c:idx val="0"/>
              <c:layout>
                <c:manualLayout>
                  <c:x val="-9.5207320043356815E-18"/>
                  <c:y val="0.2023013569727225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796175376876442E-3"/>
                  <c:y val="0.210804436157185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233457895903533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3148459947435599E-3"/>
                  <c:y val="0.1707856716871967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373651977699741E-7"/>
                  <c:y val="0.1583450858855233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1989465843796552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523317120693709E-16"/>
                  <c:y val="9.269276123093296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rgbClr val="FFFF00"/>
                    </a:solidFill>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Тирасполь</c:v>
                </c:pt>
                <c:pt idx="1">
                  <c:v>Бендеры</c:v>
                </c:pt>
                <c:pt idx="2">
                  <c:v>Слободзея</c:v>
                </c:pt>
                <c:pt idx="3">
                  <c:v>Григориополь</c:v>
                </c:pt>
                <c:pt idx="4">
                  <c:v>Дубоссары</c:v>
                </c:pt>
                <c:pt idx="5">
                  <c:v>Рыбница</c:v>
                </c:pt>
                <c:pt idx="6">
                  <c:v>Каменка</c:v>
                </c:pt>
              </c:strCache>
            </c:strRef>
          </c:cat>
          <c:val>
            <c:numRef>
              <c:f>Лист1!$C$2:$C$8</c:f>
              <c:numCache>
                <c:formatCode>General</c:formatCode>
                <c:ptCount val="7"/>
                <c:pt idx="0">
                  <c:v>177</c:v>
                </c:pt>
                <c:pt idx="1">
                  <c:v>138</c:v>
                </c:pt>
                <c:pt idx="2">
                  <c:v>160</c:v>
                </c:pt>
                <c:pt idx="3">
                  <c:v>73</c:v>
                </c:pt>
                <c:pt idx="4">
                  <c:v>70</c:v>
                </c:pt>
                <c:pt idx="5">
                  <c:v>103</c:v>
                </c:pt>
                <c:pt idx="6">
                  <c:v>32</c:v>
                </c:pt>
              </c:numCache>
            </c:numRef>
          </c:val>
        </c:ser>
        <c:dLbls>
          <c:showLegendKey val="0"/>
          <c:showVal val="1"/>
          <c:showCatName val="0"/>
          <c:showSerName val="0"/>
          <c:showPercent val="0"/>
          <c:showBubbleSize val="0"/>
        </c:dLbls>
        <c:gapWidth val="150"/>
        <c:axId val="1120958160"/>
        <c:axId val="1120972304"/>
      </c:barChart>
      <c:catAx>
        <c:axId val="1120958160"/>
        <c:scaling>
          <c:orientation val="minMax"/>
        </c:scaling>
        <c:delete val="0"/>
        <c:axPos val="b"/>
        <c:numFmt formatCode="General" sourceLinked="0"/>
        <c:majorTickMark val="out"/>
        <c:minorTickMark val="none"/>
        <c:tickLblPos val="nextTo"/>
        <c:txPr>
          <a:bodyPr/>
          <a:lstStyle/>
          <a:p>
            <a:pPr>
              <a:defRPr b="1"/>
            </a:pPr>
            <a:endParaRPr lang="ru-RU"/>
          </a:p>
        </c:txPr>
        <c:crossAx val="1120972304"/>
        <c:crosses val="autoZero"/>
        <c:auto val="1"/>
        <c:lblAlgn val="ctr"/>
        <c:lblOffset val="100"/>
        <c:noMultiLvlLbl val="0"/>
      </c:catAx>
      <c:valAx>
        <c:axId val="1120972304"/>
        <c:scaling>
          <c:orientation val="minMax"/>
        </c:scaling>
        <c:delete val="1"/>
        <c:axPos val="l"/>
        <c:majorGridlines>
          <c:spPr>
            <a:ln>
              <a:solidFill>
                <a:srgbClr val="4F81BD">
                  <a:alpha val="3000"/>
                </a:srgbClr>
              </a:solidFill>
            </a:ln>
          </c:spPr>
        </c:majorGridlines>
        <c:numFmt formatCode="General" sourceLinked="1"/>
        <c:majorTickMark val="out"/>
        <c:minorTickMark val="none"/>
        <c:tickLblPos val="nextTo"/>
        <c:crossAx val="1120958160"/>
        <c:crosses val="autoZero"/>
        <c:crossBetween val="between"/>
      </c:valAx>
    </c:plotArea>
    <c:legend>
      <c:legendPos val="b"/>
      <c:layout>
        <c:manualLayout>
          <c:xMode val="edge"/>
          <c:yMode val="edge"/>
          <c:x val="8.2770397364641847E-3"/>
          <c:y val="0.85523273358946073"/>
          <c:w val="0.94902155458652404"/>
          <c:h val="0.12893098507614084"/>
        </c:manualLayout>
      </c:layout>
      <c:overlay val="0"/>
      <c:txPr>
        <a:bodyPr/>
        <a:lstStyle/>
        <a:p>
          <a:pPr>
            <a:defRPr b="1"/>
          </a:pPr>
          <a:endParaRPr lang="ru-RU"/>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111453190209051E-3"/>
          <c:y val="0.24473930491109272"/>
          <c:w val="0.9807477979065462"/>
          <c:h val="0.50242589482408884"/>
        </c:manualLayout>
      </c:layout>
      <c:barChart>
        <c:barDir val="col"/>
        <c:grouping val="clustered"/>
        <c:varyColors val="0"/>
        <c:ser>
          <c:idx val="0"/>
          <c:order val="0"/>
          <c:tx>
            <c:strRef>
              <c:f>Лист1!$B$1</c:f>
              <c:strCache>
                <c:ptCount val="1"/>
                <c:pt idx="0">
                  <c:v>на 01.07.2023г. всего 874 ребенка</c:v>
                </c:pt>
              </c:strCache>
            </c:strRef>
          </c:tx>
          <c:invertIfNegative val="0"/>
          <c:dLbls>
            <c:dLbl>
              <c:idx val="0"/>
              <c:layout>
                <c:manualLayout>
                  <c:x val="-1.9649335179442525E-3"/>
                  <c:y val="1.948441476949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3.10185212322999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8246675897212619E-3"/>
                  <c:y val="1.16906488616959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7429096955044536E-3"/>
                  <c:y val="2.717094643721945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9298128380943244E-3"/>
                  <c:y val="7.793572967277554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6935625930910231E-3"/>
                  <c:y val="1.8802883108743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5.8948005538328298E-3"/>
                  <c:y val="1.16906488616959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9.8246675897212619E-3"/>
                  <c:y val="1.169064886169597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9298670358885049E-3"/>
                  <c:y val="1.16906488616959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7.8597340717770098E-3"/>
                  <c:y val="3.896882953898647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ГОУ "Парканская СОШ-И"</c:v>
                </c:pt>
                <c:pt idx="1">
                  <c:v>ГОУ "Глинойская С(К)ОШ-И"</c:v>
                </c:pt>
                <c:pt idx="2">
                  <c:v>ГОУ "С(К)ОШ-И г. Тирасполь"</c:v>
                </c:pt>
                <c:pt idx="3">
                  <c:v>ГОУ "Бендерская С(К)ОШ-И"</c:v>
                </c:pt>
                <c:pt idx="4">
                  <c:v>ГОУ "Бендерский детский дом"</c:v>
                </c:pt>
                <c:pt idx="5">
                  <c:v>ГУ "РСДР"</c:v>
                </c:pt>
                <c:pt idx="6">
                  <c:v>ГОУ "Попенкская ШИ"</c:v>
                </c:pt>
                <c:pt idx="7">
                  <c:v>МОУ "Д/дом Тирасполь"</c:v>
                </c:pt>
                <c:pt idx="8">
                  <c:v>ГУ "Респ.центр для детей-инв."</c:v>
                </c:pt>
              </c:strCache>
            </c:strRef>
          </c:cat>
          <c:val>
            <c:numRef>
              <c:f>Лист1!$B$2:$B$10</c:f>
              <c:numCache>
                <c:formatCode>General</c:formatCode>
                <c:ptCount val="9"/>
                <c:pt idx="0">
                  <c:v>136</c:v>
                </c:pt>
                <c:pt idx="1">
                  <c:v>107</c:v>
                </c:pt>
                <c:pt idx="2">
                  <c:v>238</c:v>
                </c:pt>
                <c:pt idx="3">
                  <c:v>88</c:v>
                </c:pt>
                <c:pt idx="4">
                  <c:v>42</c:v>
                </c:pt>
                <c:pt idx="5">
                  <c:v>40</c:v>
                </c:pt>
                <c:pt idx="6">
                  <c:v>98</c:v>
                </c:pt>
                <c:pt idx="7">
                  <c:v>77</c:v>
                </c:pt>
                <c:pt idx="8">
                  <c:v>48</c:v>
                </c:pt>
              </c:numCache>
            </c:numRef>
          </c:val>
        </c:ser>
        <c:ser>
          <c:idx val="1"/>
          <c:order val="1"/>
          <c:tx>
            <c:strRef>
              <c:f>Лист1!$C$1</c:f>
              <c:strCache>
                <c:ptCount val="1"/>
                <c:pt idx="0">
                  <c:v>на 01.07.2024г. всего 877 детей (увеличение на 3 дет. или на 0,4%)</c:v>
                </c:pt>
              </c:strCache>
            </c:strRef>
          </c:tx>
          <c:invertIfNegative val="0"/>
          <c:dLbls>
            <c:dLbl>
              <c:idx val="0"/>
              <c:layout>
                <c:manualLayout>
                  <c:x val="5.8948005538327578E-3"/>
                  <c:y val="1.948441476949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384568528505412E-3"/>
                  <c:y val="3.030192011973637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8597844226806473E-3"/>
                  <c:y val="2.31327426184851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93562593090869E-3"/>
                  <c:y val="1.795848066782313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7.7021831940127255E-17"/>
                  <c:y val="6.267627702914446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1.16906488616959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0769137057010824E-3"/>
                  <c:y val="2.481481698583992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1.253525540582889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solidFill>
                      <a:schemeClr val="accent5">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Лист1!$A$2:$A$10</c:f>
              <c:strCache>
                <c:ptCount val="9"/>
                <c:pt idx="0">
                  <c:v>ГОУ "Парканская СОШ-И"</c:v>
                </c:pt>
                <c:pt idx="1">
                  <c:v>ГОУ "Глинойская С(К)ОШ-И"</c:v>
                </c:pt>
                <c:pt idx="2">
                  <c:v>ГОУ "С(К)ОШ-И г. Тирасполь"</c:v>
                </c:pt>
                <c:pt idx="3">
                  <c:v>ГОУ "Бендерская С(К)ОШ-И"</c:v>
                </c:pt>
                <c:pt idx="4">
                  <c:v>ГОУ "Бендерский детский дом"</c:v>
                </c:pt>
                <c:pt idx="5">
                  <c:v>ГУ "РСДР"</c:v>
                </c:pt>
                <c:pt idx="6">
                  <c:v>ГОУ "Попенкская ШИ"</c:v>
                </c:pt>
                <c:pt idx="7">
                  <c:v>МОУ "Д/дом Тирасполь"</c:v>
                </c:pt>
                <c:pt idx="8">
                  <c:v>ГУ "Респ.центр для детей-инв."</c:v>
                </c:pt>
              </c:strCache>
            </c:strRef>
          </c:cat>
          <c:val>
            <c:numRef>
              <c:f>Лист1!$C$2:$C$10</c:f>
              <c:numCache>
                <c:formatCode>General</c:formatCode>
                <c:ptCount val="9"/>
                <c:pt idx="0">
                  <c:v>121</c:v>
                </c:pt>
                <c:pt idx="1">
                  <c:v>102</c:v>
                </c:pt>
                <c:pt idx="2">
                  <c:v>238</c:v>
                </c:pt>
                <c:pt idx="3">
                  <c:v>102</c:v>
                </c:pt>
                <c:pt idx="4">
                  <c:v>42</c:v>
                </c:pt>
                <c:pt idx="5">
                  <c:v>38</c:v>
                </c:pt>
                <c:pt idx="6">
                  <c:v>102</c:v>
                </c:pt>
                <c:pt idx="7">
                  <c:v>81</c:v>
                </c:pt>
                <c:pt idx="8">
                  <c:v>51</c:v>
                </c:pt>
              </c:numCache>
            </c:numRef>
          </c:val>
        </c:ser>
        <c:dLbls>
          <c:showLegendKey val="0"/>
          <c:showVal val="0"/>
          <c:showCatName val="0"/>
          <c:showSerName val="0"/>
          <c:showPercent val="0"/>
          <c:showBubbleSize val="0"/>
        </c:dLbls>
        <c:gapWidth val="150"/>
        <c:axId val="1120959248"/>
        <c:axId val="1120957072"/>
      </c:barChart>
      <c:catAx>
        <c:axId val="1120959248"/>
        <c:scaling>
          <c:orientation val="minMax"/>
        </c:scaling>
        <c:delete val="0"/>
        <c:axPos val="b"/>
        <c:numFmt formatCode="General" sourceLinked="0"/>
        <c:majorTickMark val="out"/>
        <c:minorTickMark val="none"/>
        <c:tickLblPos val="nextTo"/>
        <c:txPr>
          <a:bodyPr/>
          <a:lstStyle/>
          <a:p>
            <a:pPr>
              <a:defRPr sz="800" b="1"/>
            </a:pPr>
            <a:endParaRPr lang="ru-RU"/>
          </a:p>
        </c:txPr>
        <c:crossAx val="1120957072"/>
        <c:crosses val="autoZero"/>
        <c:auto val="1"/>
        <c:lblAlgn val="ctr"/>
        <c:lblOffset val="100"/>
        <c:noMultiLvlLbl val="0"/>
      </c:catAx>
      <c:valAx>
        <c:axId val="1120957072"/>
        <c:scaling>
          <c:orientation val="minMax"/>
        </c:scaling>
        <c:delete val="1"/>
        <c:axPos val="l"/>
        <c:numFmt formatCode="General" sourceLinked="1"/>
        <c:majorTickMark val="out"/>
        <c:minorTickMark val="none"/>
        <c:tickLblPos val="nextTo"/>
        <c:crossAx val="1120959248"/>
        <c:crosses val="autoZero"/>
        <c:crossBetween val="between"/>
      </c:valAx>
    </c:plotArea>
    <c:legend>
      <c:legendPos val="r"/>
      <c:legendEntry>
        <c:idx val="0"/>
        <c:txPr>
          <a:bodyPr/>
          <a:lstStyle/>
          <a:p>
            <a:pPr>
              <a:defRPr b="1">
                <a:solidFill>
                  <a:srgbClr val="FF0000"/>
                </a:solidFill>
              </a:defRPr>
            </a:pPr>
            <a:endParaRPr lang="ru-RU"/>
          </a:p>
        </c:txPr>
      </c:legendEntry>
      <c:legendEntry>
        <c:idx val="1"/>
        <c:txPr>
          <a:bodyPr/>
          <a:lstStyle/>
          <a:p>
            <a:pPr>
              <a:defRPr b="1">
                <a:solidFill>
                  <a:schemeClr val="accent5">
                    <a:lumMod val="75000"/>
                  </a:schemeClr>
                </a:solidFill>
              </a:defRPr>
            </a:pPr>
            <a:endParaRPr lang="ru-RU"/>
          </a:p>
        </c:txPr>
      </c:legendEntry>
      <c:layout>
        <c:manualLayout>
          <c:xMode val="edge"/>
          <c:yMode val="edge"/>
          <c:x val="0.44188661646814292"/>
          <c:y val="0.14126333238816063"/>
          <c:w val="0.53489376594658256"/>
          <c:h val="0.28194865531005298"/>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3387734482654159E-3"/>
          <c:y val="0.21863886732468302"/>
          <c:w val="1"/>
          <c:h val="0.50612776107362689"/>
        </c:manualLayout>
      </c:layout>
      <c:barChart>
        <c:barDir val="col"/>
        <c:grouping val="clustered"/>
        <c:varyColors val="0"/>
        <c:ser>
          <c:idx val="0"/>
          <c:order val="0"/>
          <c:tx>
            <c:strRef>
              <c:f>Лист1!$B$1</c:f>
              <c:strCache>
                <c:ptCount val="1"/>
                <c:pt idx="0">
                  <c:v>на 1 июля 2023 года</c:v>
                </c:pt>
              </c:strCache>
            </c:strRef>
          </c:tx>
          <c:invertIfNegative val="0"/>
          <c:dLbls>
            <c:dLbl>
              <c:idx val="0"/>
              <c:layout>
                <c:manualLayout>
                  <c:x val="-1.9649335179442525E-3"/>
                  <c:y val="1.948441476949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8246675897212619E-3"/>
                  <c:y val="1.16906488616959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4064263397102882E-3"/>
                  <c:y val="1.9684818623912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9298670358885049E-3"/>
                  <c:y val="7.7937659077972942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8948005538327578E-3"/>
                  <c:y val="0"/>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8948005538328298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9.8246675897212619E-3"/>
                  <c:y val="1.169064886169597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9298670358885049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7.8597340717770098E-3"/>
                  <c:y val="3.896882953898647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Всего детей в госучрежд., из них:</c:v>
                </c:pt>
                <c:pt idx="1">
                  <c:v>Дети-сироты и ОБПР </c:v>
                </c:pt>
                <c:pt idx="2">
                  <c:v>Дети из малообесп.семей</c:v>
                </c:pt>
                <c:pt idx="3">
                  <c:v>Дети с заболеваниями</c:v>
                </c:pt>
              </c:strCache>
            </c:strRef>
          </c:cat>
          <c:val>
            <c:numRef>
              <c:f>Лист1!$B$2:$B$5</c:f>
              <c:numCache>
                <c:formatCode>General</c:formatCode>
                <c:ptCount val="4"/>
                <c:pt idx="0">
                  <c:v>874</c:v>
                </c:pt>
                <c:pt idx="1">
                  <c:v>484</c:v>
                </c:pt>
                <c:pt idx="2">
                  <c:v>61</c:v>
                </c:pt>
                <c:pt idx="3">
                  <c:v>329</c:v>
                </c:pt>
              </c:numCache>
            </c:numRef>
          </c:val>
        </c:ser>
        <c:ser>
          <c:idx val="1"/>
          <c:order val="1"/>
          <c:tx>
            <c:strRef>
              <c:f>Лист1!$C$1</c:f>
              <c:strCache>
                <c:ptCount val="1"/>
                <c:pt idx="0">
                  <c:v>на 1 июля 2024 года</c:v>
                </c:pt>
              </c:strCache>
            </c:strRef>
          </c:tx>
          <c:invertIfNegative val="0"/>
          <c:dLbls>
            <c:dLbl>
              <c:idx val="0"/>
              <c:layout>
                <c:manualLayout>
                  <c:x val="5.8948005538327578E-3"/>
                  <c:y val="1.948441476949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16906488616959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038221358339358E-3"/>
                  <c:y val="1.145896530953514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8597759976681333E-3"/>
                  <c:y val="2.64048214994011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8948005538327578E-3"/>
                  <c:y val="1.169064886169594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16906488616959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chemeClr val="accent1">
                        <a:lumMod val="50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Всего детей в госучрежд., из них:</c:v>
                </c:pt>
                <c:pt idx="1">
                  <c:v>Дети-сироты и ОБПР </c:v>
                </c:pt>
                <c:pt idx="2">
                  <c:v>Дети из малообесп.семей</c:v>
                </c:pt>
                <c:pt idx="3">
                  <c:v>Дети с заболеваниями</c:v>
                </c:pt>
              </c:strCache>
            </c:strRef>
          </c:cat>
          <c:val>
            <c:numRef>
              <c:f>Лист1!$C$2:$C$5</c:f>
              <c:numCache>
                <c:formatCode>General</c:formatCode>
                <c:ptCount val="4"/>
                <c:pt idx="0" formatCode="#,##0">
                  <c:v>877</c:v>
                </c:pt>
                <c:pt idx="1">
                  <c:v>481</c:v>
                </c:pt>
                <c:pt idx="2">
                  <c:v>49</c:v>
                </c:pt>
                <c:pt idx="3">
                  <c:v>347</c:v>
                </c:pt>
              </c:numCache>
            </c:numRef>
          </c:val>
        </c:ser>
        <c:dLbls>
          <c:showLegendKey val="0"/>
          <c:showVal val="0"/>
          <c:showCatName val="0"/>
          <c:showSerName val="0"/>
          <c:showPercent val="0"/>
          <c:showBubbleSize val="0"/>
        </c:dLbls>
        <c:gapWidth val="150"/>
        <c:axId val="1120957616"/>
        <c:axId val="1120967408"/>
      </c:barChart>
      <c:catAx>
        <c:axId val="1120957616"/>
        <c:scaling>
          <c:orientation val="minMax"/>
        </c:scaling>
        <c:delete val="0"/>
        <c:axPos val="b"/>
        <c:numFmt formatCode="General" sourceLinked="0"/>
        <c:majorTickMark val="out"/>
        <c:minorTickMark val="none"/>
        <c:tickLblPos val="nextTo"/>
        <c:txPr>
          <a:bodyPr/>
          <a:lstStyle/>
          <a:p>
            <a:pPr>
              <a:defRPr sz="1000" b="1"/>
            </a:pPr>
            <a:endParaRPr lang="ru-RU"/>
          </a:p>
        </c:txPr>
        <c:crossAx val="1120967408"/>
        <c:crosses val="autoZero"/>
        <c:auto val="1"/>
        <c:lblAlgn val="ctr"/>
        <c:lblOffset val="100"/>
        <c:noMultiLvlLbl val="0"/>
      </c:catAx>
      <c:valAx>
        <c:axId val="1120967408"/>
        <c:scaling>
          <c:orientation val="minMax"/>
        </c:scaling>
        <c:delete val="1"/>
        <c:axPos val="l"/>
        <c:numFmt formatCode="General" sourceLinked="1"/>
        <c:majorTickMark val="out"/>
        <c:minorTickMark val="none"/>
        <c:tickLblPos val="nextTo"/>
        <c:crossAx val="1120957616"/>
        <c:crosses val="autoZero"/>
        <c:crossBetween val="between"/>
      </c:valAx>
    </c:plotArea>
    <c:legend>
      <c:legendPos val="r"/>
      <c:legendEntry>
        <c:idx val="0"/>
        <c:txPr>
          <a:bodyPr/>
          <a:lstStyle/>
          <a:p>
            <a:pPr>
              <a:defRPr b="1">
                <a:solidFill>
                  <a:srgbClr val="C00000"/>
                </a:solidFill>
              </a:defRPr>
            </a:pPr>
            <a:endParaRPr lang="ru-RU"/>
          </a:p>
        </c:txPr>
      </c:legendEntry>
      <c:legendEntry>
        <c:idx val="1"/>
        <c:txPr>
          <a:bodyPr/>
          <a:lstStyle/>
          <a:p>
            <a:pPr>
              <a:defRPr b="1">
                <a:solidFill>
                  <a:srgbClr val="C00000"/>
                </a:solidFill>
              </a:defRPr>
            </a:pPr>
            <a:endParaRPr lang="ru-RU"/>
          </a:p>
        </c:txPr>
      </c:legendEntry>
      <c:layout>
        <c:manualLayout>
          <c:xMode val="edge"/>
          <c:yMode val="edge"/>
          <c:x val="0"/>
          <c:y val="0.91505290181872767"/>
          <c:w val="0.99289317051372072"/>
          <c:h val="8.2502842116406336E-2"/>
        </c:manualLayout>
      </c:layout>
      <c:overlay val="0"/>
      <c:txPr>
        <a:bodyPr/>
        <a:lstStyle/>
        <a:p>
          <a:pPr>
            <a:defRPr b="1">
              <a:solidFill>
                <a:srgbClr val="C00000"/>
              </a:solidFill>
            </a:defRPr>
          </a:pPr>
          <a:endParaRPr lang="ru-RU"/>
        </a:p>
      </c:txPr>
    </c:legend>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solidFill>
                  <a:schemeClr val="tx2"/>
                </a:solidFill>
              </a:defRPr>
            </a:pPr>
            <a:r>
              <a:rPr lang="ru-RU" sz="1200" i="1">
                <a:solidFill>
                  <a:schemeClr val="accent2"/>
                </a:solidFill>
              </a:rPr>
              <a:t>Динамика количества детей-сирот</a:t>
            </a:r>
            <a:r>
              <a:rPr lang="ru-RU" sz="1200" i="1" baseline="0">
                <a:solidFill>
                  <a:schemeClr val="accent2"/>
                </a:solidFill>
              </a:rPr>
              <a:t> и детей ОБПР, </a:t>
            </a:r>
          </a:p>
          <a:p>
            <a:pPr>
              <a:defRPr sz="1200" i="1">
                <a:solidFill>
                  <a:schemeClr val="tx2"/>
                </a:solidFill>
              </a:defRPr>
            </a:pPr>
            <a:r>
              <a:rPr lang="ru-RU" sz="1200" i="1" baseline="0">
                <a:solidFill>
                  <a:schemeClr val="accent2"/>
                </a:solidFill>
              </a:rPr>
              <a:t>воспитывающихся в госучреждениях</a:t>
            </a:r>
            <a:endParaRPr lang="ru-RU" sz="1200" i="1">
              <a:solidFill>
                <a:schemeClr val="accent2"/>
              </a:solidFill>
            </a:endParaRPr>
          </a:p>
        </c:rich>
      </c:tx>
      <c:layout>
        <c:manualLayout>
          <c:xMode val="edge"/>
          <c:yMode val="edge"/>
          <c:x val="0.4178954754498882"/>
          <c:y val="1.7551442180064633E-6"/>
        </c:manualLayout>
      </c:layout>
      <c:overlay val="0"/>
    </c:title>
    <c:autoTitleDeleted val="0"/>
    <c:plotArea>
      <c:layout>
        <c:manualLayout>
          <c:layoutTarget val="inner"/>
          <c:xMode val="edge"/>
          <c:yMode val="edge"/>
          <c:x val="3.0413662158300715E-3"/>
          <c:y val="0.19958710232271398"/>
          <c:w val="0.98480501860431713"/>
          <c:h val="0.57953414084593569"/>
        </c:manualLayout>
      </c:layout>
      <c:barChart>
        <c:barDir val="col"/>
        <c:grouping val="clustered"/>
        <c:varyColors val="0"/>
        <c:ser>
          <c:idx val="0"/>
          <c:order val="0"/>
          <c:tx>
            <c:strRef>
              <c:f>Лист1!$B$1</c:f>
              <c:strCache>
                <c:ptCount val="1"/>
                <c:pt idx="0">
                  <c:v>на 01.07.2023г. всего 484 ребенка</c:v>
                </c:pt>
              </c:strCache>
            </c:strRef>
          </c:tx>
          <c:spPr>
            <a:solidFill>
              <a:srgbClr val="00B0F0"/>
            </a:solidFill>
          </c:spPr>
          <c:invertIfNegative val="0"/>
          <c:dLbls>
            <c:dLbl>
              <c:idx val="0"/>
              <c:layout>
                <c:manualLayout>
                  <c:x val="-2.3148148148148147E-3"/>
                  <c:y val="1.58730158730158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6296296296296528E-3"/>
                  <c:y val="1.19047619047619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6296296296295903E-3"/>
                  <c:y val="1.58730158730158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6296296296296528E-3"/>
                  <c:y val="1.19047619047619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148148148148147E-3"/>
                  <c:y val="7.936507936507941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3148148148148147E-3"/>
                  <c:y val="1.984126984126992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6.9444444444444675E-3"/>
                  <c:y val="1.587301587301587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7674314156909898E-3"/>
                  <c:y val="2.42490086785675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883715707845484E-3"/>
                  <c:y val="3.03112608482094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9549487449383E-3"/>
                  <c:y val="1.03108644442017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baseline="0">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ГОУ "Парканская СОШ-И"</c:v>
                </c:pt>
                <c:pt idx="1">
                  <c:v>ГОУ "Глинойская С(К)ОШ-И"</c:v>
                </c:pt>
                <c:pt idx="2">
                  <c:v>ГОУ "С(К)ОШ-И г. Тирасполь"</c:v>
                </c:pt>
                <c:pt idx="3">
                  <c:v>ГОУ "Бендерская С(К)ОШ-И"</c:v>
                </c:pt>
                <c:pt idx="4">
                  <c:v>ГОУ "Бендерский детский дом"</c:v>
                </c:pt>
                <c:pt idx="5">
                  <c:v>ГУ "РСДР"</c:v>
                </c:pt>
                <c:pt idx="6">
                  <c:v>ГОУ "Попенкская ШИ"</c:v>
                </c:pt>
                <c:pt idx="7">
                  <c:v>МОУ "Д/дом Тирасполь"</c:v>
                </c:pt>
                <c:pt idx="8">
                  <c:v>ГУ "Респ.центр для детей-инв."</c:v>
                </c:pt>
              </c:strCache>
            </c:strRef>
          </c:cat>
          <c:val>
            <c:numRef>
              <c:f>Лист1!$B$2:$B$10</c:f>
              <c:numCache>
                <c:formatCode>General</c:formatCode>
                <c:ptCount val="9"/>
                <c:pt idx="0">
                  <c:v>94</c:v>
                </c:pt>
                <c:pt idx="1">
                  <c:v>79</c:v>
                </c:pt>
                <c:pt idx="2">
                  <c:v>33</c:v>
                </c:pt>
                <c:pt idx="3">
                  <c:v>23</c:v>
                </c:pt>
                <c:pt idx="4">
                  <c:v>36</c:v>
                </c:pt>
                <c:pt idx="5">
                  <c:v>32</c:v>
                </c:pt>
                <c:pt idx="6">
                  <c:v>95</c:v>
                </c:pt>
                <c:pt idx="7">
                  <c:v>75</c:v>
                </c:pt>
                <c:pt idx="8">
                  <c:v>17</c:v>
                </c:pt>
              </c:numCache>
            </c:numRef>
          </c:val>
        </c:ser>
        <c:ser>
          <c:idx val="1"/>
          <c:order val="1"/>
          <c:tx>
            <c:strRef>
              <c:f>Лист1!$C$1</c:f>
              <c:strCache>
                <c:ptCount val="1"/>
                <c:pt idx="0">
                  <c:v>на 01.07.2024г. всего 481 реб., уменьшение на 3 реб. (0,6%)</c:v>
                </c:pt>
              </c:strCache>
            </c:strRef>
          </c:tx>
          <c:spPr>
            <a:solidFill>
              <a:srgbClr val="C00000"/>
            </a:solidFill>
          </c:spPr>
          <c:invertIfNegative val="0"/>
          <c:dLbls>
            <c:dLbl>
              <c:idx val="0"/>
              <c:layout>
                <c:manualLayout>
                  <c:x val="1.8832391713747721E-3"/>
                  <c:y val="2.42424242424242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212450433928373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2.42490086785675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42490086785675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1.81867565089255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8836777788826746E-3"/>
                  <c:y val="2.60625366106727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3.031126084820941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883715707845484E-3"/>
                  <c:y val="2.42490086785675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883715707845484E-3"/>
                  <c:y val="1.81867565089255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1.546629666630267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ГОУ "Парканская СОШ-И"</c:v>
                </c:pt>
                <c:pt idx="1">
                  <c:v>ГОУ "Глинойская С(К)ОШ-И"</c:v>
                </c:pt>
                <c:pt idx="2">
                  <c:v>ГОУ "С(К)ОШ-И г. Тирасполь"</c:v>
                </c:pt>
                <c:pt idx="3">
                  <c:v>ГОУ "Бендерская С(К)ОШ-И"</c:v>
                </c:pt>
                <c:pt idx="4">
                  <c:v>ГОУ "Бендерский детский дом"</c:v>
                </c:pt>
                <c:pt idx="5">
                  <c:v>ГУ "РСДР"</c:v>
                </c:pt>
                <c:pt idx="6">
                  <c:v>ГОУ "Попенкская ШИ"</c:v>
                </c:pt>
                <c:pt idx="7">
                  <c:v>МОУ "Д/дом Тирасполь"</c:v>
                </c:pt>
                <c:pt idx="8">
                  <c:v>ГУ "Респ.центр для детей-инв."</c:v>
                </c:pt>
              </c:strCache>
            </c:strRef>
          </c:cat>
          <c:val>
            <c:numRef>
              <c:f>Лист1!$C$2:$C$10</c:f>
              <c:numCache>
                <c:formatCode>General</c:formatCode>
                <c:ptCount val="9"/>
                <c:pt idx="0">
                  <c:v>82</c:v>
                </c:pt>
                <c:pt idx="1">
                  <c:v>77</c:v>
                </c:pt>
                <c:pt idx="2">
                  <c:v>28</c:v>
                </c:pt>
                <c:pt idx="3">
                  <c:v>21</c:v>
                </c:pt>
                <c:pt idx="4">
                  <c:v>38</c:v>
                </c:pt>
                <c:pt idx="5">
                  <c:v>34</c:v>
                </c:pt>
                <c:pt idx="6">
                  <c:v>101</c:v>
                </c:pt>
                <c:pt idx="7">
                  <c:v>80</c:v>
                </c:pt>
                <c:pt idx="8">
                  <c:v>20</c:v>
                </c:pt>
              </c:numCache>
            </c:numRef>
          </c:val>
        </c:ser>
        <c:dLbls>
          <c:showLegendKey val="0"/>
          <c:showVal val="0"/>
          <c:showCatName val="0"/>
          <c:showSerName val="0"/>
          <c:showPercent val="0"/>
          <c:showBubbleSize val="0"/>
        </c:dLbls>
        <c:gapWidth val="80"/>
        <c:axId val="1120960336"/>
        <c:axId val="1120960880"/>
      </c:barChart>
      <c:catAx>
        <c:axId val="1120960336"/>
        <c:scaling>
          <c:orientation val="minMax"/>
        </c:scaling>
        <c:delete val="0"/>
        <c:axPos val="b"/>
        <c:numFmt formatCode="General" sourceLinked="0"/>
        <c:majorTickMark val="out"/>
        <c:minorTickMark val="none"/>
        <c:tickLblPos val="nextTo"/>
        <c:txPr>
          <a:bodyPr/>
          <a:lstStyle/>
          <a:p>
            <a:pPr>
              <a:defRPr sz="800" b="1" baseline="0"/>
            </a:pPr>
            <a:endParaRPr lang="ru-RU"/>
          </a:p>
        </c:txPr>
        <c:crossAx val="1120960880"/>
        <c:crosses val="autoZero"/>
        <c:auto val="1"/>
        <c:lblAlgn val="ctr"/>
        <c:lblOffset val="100"/>
        <c:noMultiLvlLbl val="0"/>
      </c:catAx>
      <c:valAx>
        <c:axId val="1120960880"/>
        <c:scaling>
          <c:orientation val="minMax"/>
        </c:scaling>
        <c:delete val="1"/>
        <c:axPos val="l"/>
        <c:majorGridlines>
          <c:spPr>
            <a:ln>
              <a:noFill/>
            </a:ln>
          </c:spPr>
        </c:majorGridlines>
        <c:numFmt formatCode="General" sourceLinked="1"/>
        <c:majorTickMark val="out"/>
        <c:minorTickMark val="none"/>
        <c:tickLblPos val="nextTo"/>
        <c:crossAx val="1120960336"/>
        <c:crosses val="autoZero"/>
        <c:crossBetween val="between"/>
      </c:valAx>
    </c:plotArea>
    <c:legend>
      <c:legendPos val="b"/>
      <c:layout>
        <c:manualLayout>
          <c:xMode val="edge"/>
          <c:yMode val="edge"/>
          <c:x val="2.0799781227304995E-3"/>
          <c:y val="1.397094797533145E-2"/>
          <c:w val="0.66058326192250216"/>
          <c:h val="0.24061272084650606"/>
        </c:manualLayout>
      </c:layout>
      <c:overlay val="0"/>
      <c:txPr>
        <a:bodyPr/>
        <a:lstStyle/>
        <a:p>
          <a:pPr>
            <a:defRPr sz="1050" b="1"/>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213250517598341E-3"/>
          <c:y val="0.21029721636908064"/>
          <c:w val="0.9881573498964803"/>
          <c:h val="0.44521703942454766"/>
        </c:manualLayout>
      </c:layout>
      <c:barChart>
        <c:barDir val="col"/>
        <c:grouping val="clustered"/>
        <c:varyColors val="0"/>
        <c:ser>
          <c:idx val="0"/>
          <c:order val="0"/>
          <c:tx>
            <c:strRef>
              <c:f>Лист1!$B$1</c:f>
              <c:strCache>
                <c:ptCount val="1"/>
                <c:pt idx="0">
                  <c:v>за 1 полугодие 2023 года</c:v>
                </c:pt>
              </c:strCache>
            </c:strRef>
          </c:tx>
          <c:invertIfNegative val="0"/>
          <c:dLbls>
            <c:dLbl>
              <c:idx val="0"/>
              <c:layout>
                <c:manualLayout>
                  <c:x val="9.4462838331199935E-18"/>
                  <c:y val="2.78512817516298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1.018329938900203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5182709356148066E-16"/>
                  <c:y val="5.030181086519114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70393374741201E-3"/>
                  <c:y val="5.030181086519022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Остались неустроенными на начало отчетного периода</c:v>
                </c:pt>
                <c:pt idx="1">
                  <c:v>Всего выявлено детей ОБПР </c:v>
                </c:pt>
                <c:pt idx="2">
                  <c:v>из них: направлено под опеку физ.лиц</c:v>
                </c:pt>
                <c:pt idx="3">
                  <c:v>направлено в ГОУ </c:v>
                </c:pt>
                <c:pt idx="4">
                  <c:v>др.формы устройства</c:v>
                </c:pt>
                <c:pt idx="5">
                  <c:v>остались неустроенными на конец отчетного периода</c:v>
                </c:pt>
              </c:strCache>
            </c:strRef>
          </c:cat>
          <c:val>
            <c:numRef>
              <c:f>Лист1!$B$2:$B$7</c:f>
              <c:numCache>
                <c:formatCode>General</c:formatCode>
                <c:ptCount val="6"/>
                <c:pt idx="0">
                  <c:v>5</c:v>
                </c:pt>
                <c:pt idx="1">
                  <c:v>134</c:v>
                </c:pt>
                <c:pt idx="2">
                  <c:v>37</c:v>
                </c:pt>
                <c:pt idx="3">
                  <c:v>51</c:v>
                </c:pt>
                <c:pt idx="4">
                  <c:v>32</c:v>
                </c:pt>
                <c:pt idx="5">
                  <c:v>19</c:v>
                </c:pt>
              </c:numCache>
            </c:numRef>
          </c:val>
        </c:ser>
        <c:ser>
          <c:idx val="1"/>
          <c:order val="1"/>
          <c:tx>
            <c:strRef>
              <c:f>Лист1!$C$1</c:f>
              <c:strCache>
                <c:ptCount val="1"/>
                <c:pt idx="0">
                  <c:v>за 1 полугодие 2024 года</c:v>
                </c:pt>
              </c:strCache>
            </c:strRef>
          </c:tx>
          <c:invertIfNegative val="0"/>
          <c:dLbls>
            <c:dLbl>
              <c:idx val="0"/>
              <c:layout>
                <c:manualLayout>
                  <c:x val="1.9478783858452522E-17"/>
                  <c:y val="2.03649413525768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841668633223066E-3"/>
                  <c:y val="2.03649413525768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5906505682334162E-17"/>
                  <c:y val="1.05744948180812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070393374741201E-3"/>
                  <c:y val="1.05764145954521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5182709356148066E-16"/>
                  <c:y val="5.0309732410208363E-3"/>
                </c:manualLayout>
              </c:layout>
              <c:tx>
                <c:rich>
                  <a:bodyPr/>
                  <a:lstStyle/>
                  <a:p>
                    <a:fld id="{1013C09D-2B99-4989-B619-FCECA514BCFA}" type="VALUE">
                      <a:rPr lang="en-US"/>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layout>
                    <c:manualLayout>
                      <c:w val="4.3623188405797104E-2"/>
                      <c:h val="6.6423739286110367E-2"/>
                    </c:manualLayout>
                  </c15:layout>
                  <c15:dlblFieldTable/>
                  <c15:showDataLabelsRange val="0"/>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Лист1!$A$2:$A$7</c:f>
              <c:strCache>
                <c:ptCount val="6"/>
                <c:pt idx="0">
                  <c:v>Остались неустроенными на начало отчетного периода</c:v>
                </c:pt>
                <c:pt idx="1">
                  <c:v>Всего выявлено детей ОБПР </c:v>
                </c:pt>
                <c:pt idx="2">
                  <c:v>из них: направлено под опеку физ.лиц</c:v>
                </c:pt>
                <c:pt idx="3">
                  <c:v>направлено в ГОУ </c:v>
                </c:pt>
                <c:pt idx="4">
                  <c:v>др.формы устройства</c:v>
                </c:pt>
                <c:pt idx="5">
                  <c:v>остались неустроенными на конец отчетного периода</c:v>
                </c:pt>
              </c:strCache>
            </c:strRef>
          </c:cat>
          <c:val>
            <c:numRef>
              <c:f>Лист1!$C$2:$C$7</c:f>
              <c:numCache>
                <c:formatCode>General</c:formatCode>
                <c:ptCount val="6"/>
                <c:pt idx="0">
                  <c:v>7</c:v>
                </c:pt>
                <c:pt idx="1">
                  <c:v>98</c:v>
                </c:pt>
                <c:pt idx="2">
                  <c:v>27</c:v>
                </c:pt>
                <c:pt idx="3">
                  <c:v>32</c:v>
                </c:pt>
                <c:pt idx="4">
                  <c:v>34</c:v>
                </c:pt>
                <c:pt idx="5">
                  <c:v>12</c:v>
                </c:pt>
              </c:numCache>
            </c:numRef>
          </c:val>
        </c:ser>
        <c:dLbls>
          <c:showLegendKey val="0"/>
          <c:showVal val="0"/>
          <c:showCatName val="0"/>
          <c:showSerName val="0"/>
          <c:showPercent val="0"/>
          <c:showBubbleSize val="0"/>
        </c:dLbls>
        <c:gapWidth val="150"/>
        <c:axId val="1120963600"/>
        <c:axId val="1130392304"/>
      </c:barChart>
      <c:catAx>
        <c:axId val="1120963600"/>
        <c:scaling>
          <c:orientation val="minMax"/>
        </c:scaling>
        <c:delete val="0"/>
        <c:axPos val="b"/>
        <c:numFmt formatCode="General" sourceLinked="0"/>
        <c:majorTickMark val="out"/>
        <c:minorTickMark val="none"/>
        <c:tickLblPos val="nextTo"/>
        <c:txPr>
          <a:bodyPr/>
          <a:lstStyle/>
          <a:p>
            <a:pPr>
              <a:defRPr sz="900" b="1"/>
            </a:pPr>
            <a:endParaRPr lang="ru-RU"/>
          </a:p>
        </c:txPr>
        <c:crossAx val="1130392304"/>
        <c:crosses val="autoZero"/>
        <c:auto val="1"/>
        <c:lblAlgn val="ctr"/>
        <c:lblOffset val="100"/>
        <c:noMultiLvlLbl val="0"/>
      </c:catAx>
      <c:valAx>
        <c:axId val="1130392304"/>
        <c:scaling>
          <c:orientation val="minMax"/>
        </c:scaling>
        <c:delete val="1"/>
        <c:axPos val="l"/>
        <c:majorGridlines/>
        <c:numFmt formatCode="General" sourceLinked="1"/>
        <c:majorTickMark val="out"/>
        <c:minorTickMark val="none"/>
        <c:tickLblPos val="nextTo"/>
        <c:crossAx val="1120963600"/>
        <c:crosses val="autoZero"/>
        <c:crossBetween val="between"/>
      </c:valAx>
    </c:plotArea>
    <c:legend>
      <c:legendPos val="r"/>
      <c:legendEntry>
        <c:idx val="0"/>
        <c:txPr>
          <a:bodyPr/>
          <a:lstStyle/>
          <a:p>
            <a:pPr>
              <a:defRPr b="1" i="1">
                <a:solidFill>
                  <a:schemeClr val="accent1">
                    <a:lumMod val="75000"/>
                  </a:schemeClr>
                </a:solidFill>
              </a:defRPr>
            </a:pPr>
            <a:endParaRPr lang="ru-RU"/>
          </a:p>
        </c:txPr>
      </c:legendEntry>
      <c:legendEntry>
        <c:idx val="1"/>
        <c:txPr>
          <a:bodyPr/>
          <a:lstStyle/>
          <a:p>
            <a:pPr>
              <a:defRPr b="1" i="1">
                <a:solidFill>
                  <a:schemeClr val="accent1">
                    <a:lumMod val="75000"/>
                  </a:schemeClr>
                </a:solidFill>
              </a:defRPr>
            </a:pPr>
            <a:endParaRPr lang="ru-RU"/>
          </a:p>
        </c:txPr>
      </c:legendEntry>
      <c:layout>
        <c:manualLayout>
          <c:xMode val="edge"/>
          <c:yMode val="edge"/>
          <c:x val="0.1459946738772703"/>
          <c:y val="0.90137451750313335"/>
          <c:w val="0.69261798796889518"/>
          <c:h val="9.8625482496866632E-2"/>
        </c:manualLayout>
      </c:layout>
      <c:overlay val="0"/>
      <c:txPr>
        <a:bodyPr/>
        <a:lstStyle/>
        <a:p>
          <a:pPr>
            <a:defRPr b="1">
              <a:solidFill>
                <a:schemeClr val="accent1">
                  <a:lumMod val="75000"/>
                </a:schemeClr>
              </a:solidFill>
            </a:defRPr>
          </a:pPr>
          <a:endParaRPr lang="ru-RU"/>
        </a:p>
      </c:txPr>
    </c:legend>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Динамика количества усыновленных детей</a:t>
            </a:r>
          </a:p>
        </c:rich>
      </c:tx>
      <c:layout>
        <c:manualLayout>
          <c:xMode val="edge"/>
          <c:yMode val="edge"/>
          <c:x val="0.23792090170870828"/>
          <c:y val="7.2549387626206245E-3"/>
        </c:manualLayout>
      </c:layout>
      <c:overlay val="0"/>
    </c:title>
    <c:autoTitleDeleted val="0"/>
    <c:plotArea>
      <c:layout>
        <c:manualLayout>
          <c:layoutTarget val="inner"/>
          <c:xMode val="edge"/>
          <c:yMode val="edge"/>
          <c:x val="4.900784174519169E-2"/>
          <c:y val="0.19376885354949491"/>
          <c:w val="0.94418366301117151"/>
          <c:h val="0.61475080238925561"/>
        </c:manualLayout>
      </c:layout>
      <c:barChart>
        <c:barDir val="col"/>
        <c:grouping val="clustered"/>
        <c:varyColors val="0"/>
        <c:ser>
          <c:idx val="0"/>
          <c:order val="0"/>
          <c:tx>
            <c:strRef>
              <c:f>Лист1!$B$1</c:f>
              <c:strCache>
                <c:ptCount val="1"/>
                <c:pt idx="0">
                  <c:v>Столбец1</c:v>
                </c:pt>
              </c:strCache>
            </c:strRef>
          </c:tx>
          <c:invertIfNegative val="0"/>
          <c:dLbls>
            <c:dLbl>
              <c:idx val="0"/>
              <c:layout>
                <c:manualLayout>
                  <c:x val="-1.9386575178314519E-3"/>
                  <c:y val="2.923211604459547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2.676061520347339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1.9657261965261838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3.412496448595074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2.4360096703829565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полугодие 2021 года</c:v>
                </c:pt>
                <c:pt idx="1">
                  <c:v>1 полугодие 2022 года</c:v>
                </c:pt>
                <c:pt idx="2">
                  <c:v>1 полугодие 2023 года </c:v>
                </c:pt>
                <c:pt idx="3">
                  <c:v>1 полугодие 2024 года</c:v>
                </c:pt>
              </c:strCache>
            </c:strRef>
          </c:cat>
          <c:val>
            <c:numRef>
              <c:f>Лист1!$B$2:$B$5</c:f>
              <c:numCache>
                <c:formatCode>General</c:formatCode>
                <c:ptCount val="4"/>
                <c:pt idx="0">
                  <c:v>2</c:v>
                </c:pt>
                <c:pt idx="1">
                  <c:v>4</c:v>
                </c:pt>
                <c:pt idx="2">
                  <c:v>10</c:v>
                </c:pt>
                <c:pt idx="3">
                  <c:v>14</c:v>
                </c:pt>
              </c:numCache>
            </c:numRef>
          </c:val>
        </c:ser>
        <c:dLbls>
          <c:showLegendKey val="0"/>
          <c:showVal val="0"/>
          <c:showCatName val="0"/>
          <c:showSerName val="0"/>
          <c:showPercent val="0"/>
          <c:showBubbleSize val="0"/>
        </c:dLbls>
        <c:gapWidth val="150"/>
        <c:axId val="1130377072"/>
        <c:axId val="1130382512"/>
      </c:barChart>
      <c:catAx>
        <c:axId val="1130377072"/>
        <c:scaling>
          <c:orientation val="minMax"/>
        </c:scaling>
        <c:delete val="0"/>
        <c:axPos val="b"/>
        <c:numFmt formatCode="General" sourceLinked="0"/>
        <c:majorTickMark val="out"/>
        <c:minorTickMark val="none"/>
        <c:tickLblPos val="nextTo"/>
        <c:txPr>
          <a:bodyPr/>
          <a:lstStyle/>
          <a:p>
            <a:pPr>
              <a:defRPr sz="850" b="1"/>
            </a:pPr>
            <a:endParaRPr lang="ru-RU"/>
          </a:p>
        </c:txPr>
        <c:crossAx val="1130382512"/>
        <c:crosses val="autoZero"/>
        <c:auto val="1"/>
        <c:lblAlgn val="ctr"/>
        <c:lblOffset val="100"/>
        <c:noMultiLvlLbl val="0"/>
      </c:catAx>
      <c:valAx>
        <c:axId val="1130382512"/>
        <c:scaling>
          <c:orientation val="minMax"/>
        </c:scaling>
        <c:delete val="0"/>
        <c:axPos val="l"/>
        <c:majorGridlines>
          <c:spPr>
            <a:ln>
              <a:solidFill>
                <a:srgbClr val="4F81BD">
                  <a:alpha val="0"/>
                </a:srgbClr>
              </a:solidFill>
            </a:ln>
          </c:spPr>
        </c:majorGridlines>
        <c:numFmt formatCode="General" sourceLinked="1"/>
        <c:majorTickMark val="out"/>
        <c:minorTickMark val="none"/>
        <c:tickLblPos val="nextTo"/>
        <c:crossAx val="1130377072"/>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1.63378E-7</cdr:x>
      <cdr:y>9.45544E-7</cdr:y>
    </cdr:from>
    <cdr:to>
      <cdr:x>0.99224</cdr:x>
      <cdr:y>0.17744</cdr:y>
    </cdr:to>
    <cdr:sp macro="" textlink="">
      <cdr:nvSpPr>
        <cdr:cNvPr id="1025" name="Поле 1"/>
        <cdr:cNvSpPr txBox="1">
          <a:spLocks xmlns:a="http://schemas.openxmlformats.org/drawingml/2006/main" noChangeArrowheads="1"/>
        </cdr:cNvSpPr>
      </cdr:nvSpPr>
      <cdr:spPr bwMode="auto">
        <a:xfrm xmlns:a="http://schemas.openxmlformats.org/drawingml/2006/main">
          <a:off x="1" y="2"/>
          <a:ext cx="6073253" cy="37531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27432" tIns="27432" rIns="27432" bIns="0" anchor="t"/>
        <a:lstStyle xmlns:a="http://schemas.openxmlformats.org/drawingml/2006/main"/>
        <a:p xmlns:a="http://schemas.openxmlformats.org/drawingml/2006/main">
          <a:pPr algn="ctr" rtl="0">
            <a:defRPr sz="1000"/>
          </a:pPr>
          <a:r>
            <a:rPr lang="ru-RU" sz="1100" b="1" i="1" u="none" strike="noStrike" baseline="0">
              <a:solidFill>
                <a:schemeClr val="accent5">
                  <a:lumMod val="75000"/>
                </a:schemeClr>
              </a:solidFill>
              <a:latin typeface="Calibri"/>
              <a:cs typeface="Calibri"/>
            </a:rPr>
            <a:t>Соотношение детей-сирот и ОБПР до 18-ти лет, воспитывающихся </a:t>
          </a:r>
        </a:p>
        <a:p xmlns:a="http://schemas.openxmlformats.org/drawingml/2006/main">
          <a:pPr algn="ctr" rtl="0">
            <a:defRPr sz="1000"/>
          </a:pPr>
          <a:r>
            <a:rPr lang="ru-RU" sz="1100" b="1" i="1" u="none" strike="noStrike" baseline="0">
              <a:solidFill>
                <a:schemeClr val="accent5">
                  <a:lumMod val="75000"/>
                </a:schemeClr>
              </a:solidFill>
              <a:latin typeface="Calibri"/>
              <a:cs typeface="Calibri"/>
            </a:rPr>
            <a:t>в различных формах устройства:</a:t>
          </a:r>
        </a:p>
        <a:p xmlns:a="http://schemas.openxmlformats.org/drawingml/2006/main">
          <a:pPr algn="ctr" rtl="0">
            <a:defRPr sz="1000"/>
          </a:pPr>
          <a:endParaRPr lang="ru-RU" sz="1200" b="1" i="0" u="none" strike="noStrike" baseline="0">
            <a:solidFill>
              <a:srgbClr val="000000"/>
            </a:solidFill>
            <a:latin typeface="Calibri"/>
            <a:cs typeface="Calibri"/>
          </a:endParaRPr>
        </a:p>
      </cdr:txBody>
    </cdr:sp>
  </cdr:relSizeAnchor>
  <cdr:relSizeAnchor xmlns:cdr="http://schemas.openxmlformats.org/drawingml/2006/chartDrawing">
    <cdr:from>
      <cdr:x>0.04571</cdr:x>
      <cdr:y>0.56015</cdr:y>
    </cdr:from>
    <cdr:to>
      <cdr:x>0.14493</cdr:x>
      <cdr:y>0.66969</cdr:y>
    </cdr:to>
    <cdr:sp macro="" textlink="">
      <cdr:nvSpPr>
        <cdr:cNvPr id="3" name="TextBox 2"/>
        <cdr:cNvSpPr txBox="1"/>
      </cdr:nvSpPr>
      <cdr:spPr>
        <a:xfrm xmlns:a="http://schemas.openxmlformats.org/drawingml/2006/main">
          <a:off x="279782" y="1280512"/>
          <a:ext cx="607303" cy="25040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bg1"/>
              </a:solidFill>
            </a:rPr>
            <a:t>35,1</a:t>
          </a:r>
          <a:r>
            <a:rPr lang="ru-RU" sz="1100" b="1" baseline="0">
              <a:solidFill>
                <a:schemeClr val="bg1"/>
              </a:solidFill>
            </a:rPr>
            <a:t> %</a:t>
          </a:r>
          <a:endParaRPr lang="ru-RU" sz="1100" b="1">
            <a:solidFill>
              <a:schemeClr val="bg1"/>
            </a:solidFill>
          </a:endParaRPr>
        </a:p>
      </cdr:txBody>
    </cdr:sp>
  </cdr:relSizeAnchor>
  <cdr:relSizeAnchor xmlns:cdr="http://schemas.openxmlformats.org/drawingml/2006/chartDrawing">
    <cdr:from>
      <cdr:x>0.11929</cdr:x>
      <cdr:y>0.59958</cdr:y>
    </cdr:from>
    <cdr:to>
      <cdr:x>0.21963</cdr:x>
      <cdr:y>0.72641</cdr:y>
    </cdr:to>
    <cdr:sp macro="" textlink="">
      <cdr:nvSpPr>
        <cdr:cNvPr id="4" name="TextBox 3"/>
        <cdr:cNvSpPr txBox="1"/>
      </cdr:nvSpPr>
      <cdr:spPr>
        <a:xfrm xmlns:a="http://schemas.openxmlformats.org/drawingml/2006/main">
          <a:off x="730156" y="1419367"/>
          <a:ext cx="614150" cy="3002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bg1"/>
              </a:solidFill>
            </a:rPr>
            <a:t>36,5%</a:t>
          </a:r>
        </a:p>
      </cdr:txBody>
    </cdr:sp>
  </cdr:relSizeAnchor>
  <cdr:relSizeAnchor xmlns:cdr="http://schemas.openxmlformats.org/drawingml/2006/chartDrawing">
    <cdr:from>
      <cdr:x>0.30002</cdr:x>
      <cdr:y>0.41221</cdr:y>
    </cdr:from>
    <cdr:to>
      <cdr:x>0.3969</cdr:x>
      <cdr:y>0.53683</cdr:y>
    </cdr:to>
    <cdr:sp macro="" textlink="">
      <cdr:nvSpPr>
        <cdr:cNvPr id="5" name="TextBox 4"/>
        <cdr:cNvSpPr txBox="1"/>
      </cdr:nvSpPr>
      <cdr:spPr>
        <a:xfrm xmlns:a="http://schemas.openxmlformats.org/drawingml/2006/main">
          <a:off x="1842447" y="880277"/>
          <a:ext cx="594949" cy="26613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bg1"/>
              </a:solidFill>
            </a:rPr>
            <a:t>58,5%</a:t>
          </a:r>
        </a:p>
      </cdr:txBody>
    </cdr:sp>
  </cdr:relSizeAnchor>
  <cdr:relSizeAnchor xmlns:cdr="http://schemas.openxmlformats.org/drawingml/2006/chartDrawing">
    <cdr:from>
      <cdr:x>0.36679</cdr:x>
      <cdr:y>0.4493</cdr:y>
    </cdr:from>
    <cdr:to>
      <cdr:x>0.46602</cdr:x>
      <cdr:y>0.5678</cdr:y>
    </cdr:to>
    <cdr:sp macro="" textlink="">
      <cdr:nvSpPr>
        <cdr:cNvPr id="6" name="TextBox 5"/>
        <cdr:cNvSpPr txBox="1"/>
      </cdr:nvSpPr>
      <cdr:spPr>
        <a:xfrm xmlns:a="http://schemas.openxmlformats.org/drawingml/2006/main">
          <a:off x="2245057" y="996288"/>
          <a:ext cx="607342" cy="26276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bg1"/>
              </a:solidFill>
            </a:rPr>
            <a:t>57,1%</a:t>
          </a:r>
        </a:p>
      </cdr:txBody>
    </cdr:sp>
  </cdr:relSizeAnchor>
  <cdr:relSizeAnchor xmlns:cdr="http://schemas.openxmlformats.org/drawingml/2006/chartDrawing">
    <cdr:from>
      <cdr:x>0.53848</cdr:x>
      <cdr:y>0.60329</cdr:y>
    </cdr:from>
    <cdr:to>
      <cdr:x>0.62544</cdr:x>
      <cdr:y>0.71943</cdr:y>
    </cdr:to>
    <cdr:sp macro="" textlink="">
      <cdr:nvSpPr>
        <cdr:cNvPr id="7" name="TextBox 6"/>
        <cdr:cNvSpPr txBox="1"/>
      </cdr:nvSpPr>
      <cdr:spPr>
        <a:xfrm xmlns:a="http://schemas.openxmlformats.org/drawingml/2006/main">
          <a:off x="3295934" y="1276065"/>
          <a:ext cx="532264" cy="24565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solidFill>
            </a:rPr>
            <a:t>1,3%</a:t>
          </a:r>
        </a:p>
      </cdr:txBody>
    </cdr:sp>
  </cdr:relSizeAnchor>
  <cdr:relSizeAnchor xmlns:cdr="http://schemas.openxmlformats.org/drawingml/2006/chartDrawing">
    <cdr:from>
      <cdr:x>0.61875</cdr:x>
      <cdr:y>0.60651</cdr:y>
    </cdr:from>
    <cdr:to>
      <cdr:x>0.70572</cdr:x>
      <cdr:y>0.74201</cdr:y>
    </cdr:to>
    <cdr:sp macro="" textlink="">
      <cdr:nvSpPr>
        <cdr:cNvPr id="8" name="TextBox 7"/>
        <cdr:cNvSpPr txBox="1"/>
      </cdr:nvSpPr>
      <cdr:spPr>
        <a:xfrm xmlns:a="http://schemas.openxmlformats.org/drawingml/2006/main">
          <a:off x="3787253" y="1282889"/>
          <a:ext cx="532264" cy="28660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tx1"/>
              </a:solidFill>
            </a:rPr>
            <a:t>1,1%</a:t>
          </a:r>
        </a:p>
      </cdr:txBody>
    </cdr:sp>
  </cdr:relSizeAnchor>
  <cdr:relSizeAnchor xmlns:cdr="http://schemas.openxmlformats.org/drawingml/2006/chartDrawing">
    <cdr:from>
      <cdr:x>0.03891</cdr:x>
      <cdr:y>0.24294</cdr:y>
    </cdr:from>
    <cdr:to>
      <cdr:x>0.28924</cdr:x>
      <cdr:y>0.35967</cdr:y>
    </cdr:to>
    <cdr:sp macro="" textlink="">
      <cdr:nvSpPr>
        <cdr:cNvPr id="2" name="Поле 1"/>
        <cdr:cNvSpPr txBox="1"/>
      </cdr:nvSpPr>
      <cdr:spPr>
        <a:xfrm xmlns:a="http://schemas.openxmlformats.org/drawingml/2006/main">
          <a:off x="234462" y="601784"/>
          <a:ext cx="1508368" cy="28916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100" b="1">
            <a:solidFill>
              <a:srgbClr val="FF0000"/>
            </a:solidFill>
          </a:endParaRPr>
        </a:p>
      </cdr:txBody>
    </cdr:sp>
  </cdr:relSizeAnchor>
  <cdr:relSizeAnchor xmlns:cdr="http://schemas.openxmlformats.org/drawingml/2006/chartDrawing">
    <cdr:from>
      <cdr:x>0.4408</cdr:x>
      <cdr:y>0.0631</cdr:y>
    </cdr:from>
    <cdr:to>
      <cdr:x>0.55773</cdr:x>
      <cdr:y>0.15144</cdr:y>
    </cdr:to>
    <cdr:sp macro="" textlink="">
      <cdr:nvSpPr>
        <cdr:cNvPr id="9" name="Поле 8"/>
        <cdr:cNvSpPr txBox="1"/>
      </cdr:nvSpPr>
      <cdr:spPr>
        <a:xfrm xmlns:a="http://schemas.openxmlformats.org/drawingml/2006/main" flipH="1">
          <a:off x="2656057" y="156307"/>
          <a:ext cx="704558" cy="218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0.28095</cdr:x>
      <cdr:y>0.15224</cdr:y>
    </cdr:from>
    <cdr:to>
      <cdr:x>0.46713</cdr:x>
      <cdr:y>0.26567</cdr:y>
    </cdr:to>
    <cdr:sp macro="" textlink="">
      <cdr:nvSpPr>
        <cdr:cNvPr id="10" name="Поле 9"/>
        <cdr:cNvSpPr txBox="1"/>
      </cdr:nvSpPr>
      <cdr:spPr>
        <a:xfrm xmlns:a="http://schemas.openxmlformats.org/drawingml/2006/main">
          <a:off x="1719618" y="348018"/>
          <a:ext cx="1139575" cy="2593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1000" b="1">
            <a:solidFill>
              <a:srgbClr val="FF0000"/>
            </a:solidFill>
          </a:endParaRPr>
        </a:p>
      </cdr:txBody>
    </cdr:sp>
  </cdr:relSizeAnchor>
  <cdr:relSizeAnchor xmlns:cdr="http://schemas.openxmlformats.org/drawingml/2006/chartDrawing">
    <cdr:from>
      <cdr:x>0.87183</cdr:x>
      <cdr:y>0.59105</cdr:y>
    </cdr:from>
    <cdr:to>
      <cdr:x>0.98555</cdr:x>
      <cdr:y>0.71943</cdr:y>
    </cdr:to>
    <cdr:sp macro="" textlink="">
      <cdr:nvSpPr>
        <cdr:cNvPr id="11" name="Поле 10"/>
        <cdr:cNvSpPr txBox="1"/>
      </cdr:nvSpPr>
      <cdr:spPr>
        <a:xfrm xmlns:a="http://schemas.openxmlformats.org/drawingml/2006/main">
          <a:off x="5336275" y="1351129"/>
          <a:ext cx="696045" cy="2934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solidFill>
                <a:schemeClr val="tx1"/>
              </a:solidFill>
            </a:rPr>
            <a:t>5,3%</a:t>
          </a:r>
        </a:p>
      </cdr:txBody>
    </cdr:sp>
  </cdr:relSizeAnchor>
  <cdr:relSizeAnchor xmlns:cdr="http://schemas.openxmlformats.org/drawingml/2006/chartDrawing">
    <cdr:from>
      <cdr:x>0.04679</cdr:x>
      <cdr:y>0.32554</cdr:y>
    </cdr:from>
    <cdr:to>
      <cdr:x>0.24189</cdr:x>
      <cdr:y>0.48249</cdr:y>
    </cdr:to>
    <cdr:sp macro="" textlink="">
      <cdr:nvSpPr>
        <cdr:cNvPr id="12" name="Поле 11"/>
        <cdr:cNvSpPr txBox="1"/>
      </cdr:nvSpPr>
      <cdr:spPr>
        <a:xfrm xmlns:a="http://schemas.openxmlformats.org/drawingml/2006/main">
          <a:off x="288016" y="737355"/>
          <a:ext cx="1200851" cy="3554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FF0000"/>
              </a:solidFill>
            </a:rPr>
            <a:t>- 3 реб. (- 0,6%)</a:t>
          </a:r>
        </a:p>
      </cdr:txBody>
    </cdr:sp>
  </cdr:relSizeAnchor>
  <cdr:relSizeAnchor xmlns:cdr="http://schemas.openxmlformats.org/drawingml/2006/chartDrawing">
    <cdr:from>
      <cdr:x>0.74884</cdr:x>
      <cdr:y>0.45521</cdr:y>
    </cdr:from>
    <cdr:to>
      <cdr:x>0.92758</cdr:x>
      <cdr:y>0.56991</cdr:y>
    </cdr:to>
    <cdr:sp macro="" textlink="">
      <cdr:nvSpPr>
        <cdr:cNvPr id="13" name="Поле 12"/>
        <cdr:cNvSpPr txBox="1"/>
      </cdr:nvSpPr>
      <cdr:spPr>
        <a:xfrm xmlns:a="http://schemas.openxmlformats.org/drawingml/2006/main">
          <a:off x="4689043" y="929030"/>
          <a:ext cx="1119225" cy="2340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000" b="1">
            <a:solidFill>
              <a:srgbClr val="FF0000"/>
            </a:solidFill>
          </a:endParaRPr>
        </a:p>
      </cdr:txBody>
    </cdr:sp>
  </cdr:relSizeAnchor>
  <cdr:relSizeAnchor xmlns:cdr="http://schemas.openxmlformats.org/drawingml/2006/chartDrawing">
    <cdr:from>
      <cdr:x>0.75477</cdr:x>
      <cdr:y>0.57425</cdr:y>
    </cdr:from>
    <cdr:to>
      <cdr:x>0.98889</cdr:x>
      <cdr:y>0.7775</cdr:y>
    </cdr:to>
    <cdr:sp macro="" textlink="">
      <cdr:nvSpPr>
        <cdr:cNvPr id="14" name="Поле 13"/>
        <cdr:cNvSpPr txBox="1"/>
      </cdr:nvSpPr>
      <cdr:spPr>
        <a:xfrm xmlns:a="http://schemas.openxmlformats.org/drawingml/2006/main">
          <a:off x="4619769" y="1214651"/>
          <a:ext cx="1433014" cy="4299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000" b="1">
            <a:solidFill>
              <a:srgbClr val="FF0000"/>
            </a:solidFill>
          </a:endParaRPr>
        </a:p>
      </cdr:txBody>
    </cdr:sp>
  </cdr:relSizeAnchor>
  <cdr:relSizeAnchor xmlns:cdr="http://schemas.openxmlformats.org/drawingml/2006/chartDrawing">
    <cdr:from>
      <cdr:x>0.79157</cdr:x>
      <cdr:y>0.58209</cdr:y>
    </cdr:from>
    <cdr:to>
      <cdr:x>0.86738</cdr:x>
      <cdr:y>0.68359</cdr:y>
    </cdr:to>
    <cdr:sp macro="" textlink="">
      <cdr:nvSpPr>
        <cdr:cNvPr id="15" name="Поле 14"/>
        <cdr:cNvSpPr txBox="1"/>
      </cdr:nvSpPr>
      <cdr:spPr>
        <a:xfrm xmlns:a="http://schemas.openxmlformats.org/drawingml/2006/main">
          <a:off x="4844986" y="1330648"/>
          <a:ext cx="464016" cy="23202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t>5,1%</a:t>
          </a:r>
        </a:p>
      </cdr:txBody>
    </cdr:sp>
  </cdr:relSizeAnchor>
  <cdr:relSizeAnchor xmlns:cdr="http://schemas.openxmlformats.org/drawingml/2006/chartDrawing">
    <cdr:from>
      <cdr:x>0.0495</cdr:x>
      <cdr:y>0.32989</cdr:y>
    </cdr:from>
    <cdr:to>
      <cdr:x>0.2446</cdr:x>
      <cdr:y>0.48684</cdr:y>
    </cdr:to>
    <cdr:sp macro="" textlink="">
      <cdr:nvSpPr>
        <cdr:cNvPr id="17" name="Поле 11"/>
        <cdr:cNvSpPr txBox="1"/>
      </cdr:nvSpPr>
      <cdr:spPr>
        <a:xfrm xmlns:a="http://schemas.openxmlformats.org/drawingml/2006/main">
          <a:off x="304696" y="747211"/>
          <a:ext cx="1200851" cy="355499"/>
        </a:xfrm>
        <a:prstGeom xmlns:a="http://schemas.openxmlformats.org/drawingml/2006/main" prst="rect">
          <a:avLst/>
        </a:prstGeom>
      </cdr:spPr>
    </cdr:sp>
  </cdr:relSizeAnchor>
  <cdr:relSizeAnchor xmlns:cdr="http://schemas.openxmlformats.org/drawingml/2006/chartDrawing">
    <cdr:from>
      <cdr:x>0.0495</cdr:x>
      <cdr:y>0.32989</cdr:y>
    </cdr:from>
    <cdr:to>
      <cdr:x>0.2446</cdr:x>
      <cdr:y>0.48684</cdr:y>
    </cdr:to>
    <cdr:sp macro="" textlink="">
      <cdr:nvSpPr>
        <cdr:cNvPr id="18" name="Поле 11"/>
        <cdr:cNvSpPr txBox="1"/>
      </cdr:nvSpPr>
      <cdr:spPr>
        <a:xfrm xmlns:a="http://schemas.openxmlformats.org/drawingml/2006/main">
          <a:off x="304696" y="747211"/>
          <a:ext cx="1200851" cy="355499"/>
        </a:xfrm>
        <a:prstGeom xmlns:a="http://schemas.openxmlformats.org/drawingml/2006/main" prst="rect">
          <a:avLst/>
        </a:prstGeom>
      </cdr:spPr>
    </cdr:sp>
  </cdr:relSizeAnchor>
</c:userShapes>
</file>

<file path=word/drawings/drawing2.xml><?xml version="1.0" encoding="utf-8"?>
<c:userShapes xmlns:c="http://schemas.openxmlformats.org/drawingml/2006/chart">
  <cdr:relSizeAnchor xmlns:cdr="http://schemas.openxmlformats.org/drawingml/2006/chartDrawing">
    <cdr:from>
      <cdr:x>0.17747</cdr:x>
      <cdr:y>0</cdr:y>
    </cdr:from>
    <cdr:to>
      <cdr:x>0.90326</cdr:x>
      <cdr:y>0.1617</cdr:y>
    </cdr:to>
    <cdr:sp macro="" textlink="">
      <cdr:nvSpPr>
        <cdr:cNvPr id="2" name="Поле 1"/>
        <cdr:cNvSpPr txBox="1"/>
      </cdr:nvSpPr>
      <cdr:spPr>
        <a:xfrm xmlns:a="http://schemas.openxmlformats.org/drawingml/2006/main">
          <a:off x="1089965" y="0"/>
          <a:ext cx="4457605" cy="35844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1000" b="1" baseline="0"/>
            <a:t>Динамика детей-сирот и детей ОБПР, находящихся под опекой физических лиц</a:t>
          </a:r>
          <a:endParaRPr lang="ru-RU" sz="1000" b="1"/>
        </a:p>
      </cdr:txBody>
    </cdr:sp>
  </cdr:relSizeAnchor>
  <cdr:relSizeAnchor xmlns:cdr="http://schemas.openxmlformats.org/drawingml/2006/chartDrawing">
    <cdr:from>
      <cdr:x>0.01005</cdr:x>
      <cdr:y>0.16267</cdr:y>
    </cdr:from>
    <cdr:to>
      <cdr:x>0.15291</cdr:x>
      <cdr:y>0.3011</cdr:y>
    </cdr:to>
    <cdr:sp macro="" textlink="">
      <cdr:nvSpPr>
        <cdr:cNvPr id="3" name="Поле 2"/>
        <cdr:cNvSpPr txBox="1"/>
      </cdr:nvSpPr>
      <cdr:spPr>
        <a:xfrm xmlns:a="http://schemas.openxmlformats.org/drawingml/2006/main">
          <a:off x="61443" y="320723"/>
          <a:ext cx="873429" cy="2729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- 14 </a:t>
          </a:r>
          <a:r>
            <a:rPr lang="ru-RU" sz="900" b="1">
              <a:solidFill>
                <a:srgbClr val="FF0000"/>
              </a:solidFill>
            </a:rPr>
            <a:t>(-</a:t>
          </a:r>
          <a:r>
            <a:rPr lang="ru-RU" sz="900" b="1" baseline="0">
              <a:solidFill>
                <a:srgbClr val="FF0000"/>
              </a:solidFill>
            </a:rPr>
            <a:t> 7,3</a:t>
          </a:r>
          <a:r>
            <a:rPr lang="ru-RU" sz="900" b="1">
              <a:solidFill>
                <a:srgbClr val="FF0000"/>
              </a:solidFill>
            </a:rPr>
            <a:t>%)</a:t>
          </a:r>
        </a:p>
      </cdr:txBody>
    </cdr:sp>
  </cdr:relSizeAnchor>
  <cdr:relSizeAnchor xmlns:cdr="http://schemas.openxmlformats.org/drawingml/2006/chartDrawing">
    <cdr:from>
      <cdr:x>0.16072</cdr:x>
      <cdr:y>0.22676</cdr:y>
    </cdr:from>
    <cdr:to>
      <cdr:x>0.28908</cdr:x>
      <cdr:y>0.35642</cdr:y>
    </cdr:to>
    <cdr:sp macro="" textlink="">
      <cdr:nvSpPr>
        <cdr:cNvPr id="4" name="Поле 3"/>
        <cdr:cNvSpPr txBox="1"/>
      </cdr:nvSpPr>
      <cdr:spPr>
        <a:xfrm xmlns:a="http://schemas.openxmlformats.org/drawingml/2006/main">
          <a:off x="982620" y="447099"/>
          <a:ext cx="784765" cy="2556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- 15</a:t>
          </a:r>
          <a:r>
            <a:rPr lang="ru-RU" sz="900" b="1">
              <a:solidFill>
                <a:srgbClr val="FF0000"/>
              </a:solidFill>
            </a:rPr>
            <a:t> (-</a:t>
          </a:r>
          <a:r>
            <a:rPr lang="ru-RU" sz="900" b="1" baseline="0">
              <a:solidFill>
                <a:srgbClr val="FF0000"/>
              </a:solidFill>
            </a:rPr>
            <a:t> 9,8</a:t>
          </a:r>
          <a:r>
            <a:rPr lang="ru-RU" sz="900" b="1">
              <a:solidFill>
                <a:srgbClr val="FF0000"/>
              </a:solidFill>
            </a:rPr>
            <a:t>%)</a:t>
          </a:r>
        </a:p>
      </cdr:txBody>
    </cdr:sp>
  </cdr:relSizeAnchor>
  <cdr:relSizeAnchor xmlns:cdr="http://schemas.openxmlformats.org/drawingml/2006/chartDrawing">
    <cdr:from>
      <cdr:x>0.2969</cdr:x>
      <cdr:y>0.19008</cdr:y>
    </cdr:from>
    <cdr:to>
      <cdr:x>0.43195</cdr:x>
      <cdr:y>0.28579</cdr:y>
    </cdr:to>
    <cdr:sp macro="" textlink="">
      <cdr:nvSpPr>
        <cdr:cNvPr id="5" name="Поле 4"/>
        <cdr:cNvSpPr txBox="1"/>
      </cdr:nvSpPr>
      <cdr:spPr>
        <a:xfrm xmlns:a="http://schemas.openxmlformats.org/drawingml/2006/main">
          <a:off x="1815167" y="374780"/>
          <a:ext cx="825666" cy="1887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- 18</a:t>
          </a:r>
          <a:r>
            <a:rPr lang="ru-RU" sz="900" b="1">
              <a:solidFill>
                <a:srgbClr val="FF0000"/>
              </a:solidFill>
            </a:rPr>
            <a:t> (- 10,1%)</a:t>
          </a:r>
        </a:p>
      </cdr:txBody>
    </cdr:sp>
  </cdr:relSizeAnchor>
  <cdr:relSizeAnchor xmlns:cdr="http://schemas.openxmlformats.org/drawingml/2006/chartDrawing">
    <cdr:from>
      <cdr:x>0.43932</cdr:x>
      <cdr:y>0.33523</cdr:y>
    </cdr:from>
    <cdr:to>
      <cdr:x>0.59077</cdr:x>
      <cdr:y>0.44879</cdr:y>
    </cdr:to>
    <cdr:sp macro="" textlink="">
      <cdr:nvSpPr>
        <cdr:cNvPr id="6" name="Поле 5"/>
        <cdr:cNvSpPr txBox="1"/>
      </cdr:nvSpPr>
      <cdr:spPr>
        <a:xfrm xmlns:a="http://schemas.openxmlformats.org/drawingml/2006/main">
          <a:off x="2709081" y="723331"/>
          <a:ext cx="933893" cy="2450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900" b="1">
            <a:solidFill>
              <a:srgbClr val="FF0000"/>
            </a:solidFill>
          </a:endParaRPr>
        </a:p>
      </cdr:txBody>
    </cdr:sp>
  </cdr:relSizeAnchor>
  <cdr:relSizeAnchor xmlns:cdr="http://schemas.openxmlformats.org/drawingml/2006/chartDrawing">
    <cdr:from>
      <cdr:x>0.59204</cdr:x>
      <cdr:y>0.40265</cdr:y>
    </cdr:from>
    <cdr:to>
      <cdr:x>0.71962</cdr:x>
      <cdr:y>0.56099</cdr:y>
    </cdr:to>
    <cdr:sp macro="" textlink="">
      <cdr:nvSpPr>
        <cdr:cNvPr id="7" name="Поле 6"/>
        <cdr:cNvSpPr txBox="1"/>
      </cdr:nvSpPr>
      <cdr:spPr>
        <a:xfrm xmlns:a="http://schemas.openxmlformats.org/drawingml/2006/main">
          <a:off x="3615468" y="832513"/>
          <a:ext cx="779112" cy="3273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900" b="1">
            <a:solidFill>
              <a:srgbClr val="FF0000"/>
            </a:solidFill>
          </a:endParaRPr>
        </a:p>
      </cdr:txBody>
    </cdr:sp>
  </cdr:relSizeAnchor>
  <cdr:relSizeAnchor xmlns:cdr="http://schemas.openxmlformats.org/drawingml/2006/chartDrawing">
    <cdr:from>
      <cdr:x>0.71739</cdr:x>
      <cdr:y>0.35379</cdr:y>
    </cdr:from>
    <cdr:to>
      <cdr:x>0.85483</cdr:x>
      <cdr:y>0.46987</cdr:y>
    </cdr:to>
    <cdr:sp macro="" textlink="">
      <cdr:nvSpPr>
        <cdr:cNvPr id="8" name="Поле 7"/>
        <cdr:cNvSpPr txBox="1"/>
      </cdr:nvSpPr>
      <cdr:spPr>
        <a:xfrm xmlns:a="http://schemas.openxmlformats.org/drawingml/2006/main">
          <a:off x="4385951" y="697566"/>
          <a:ext cx="840278" cy="2288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a:solidFill>
                <a:srgbClr val="FF0000"/>
              </a:solidFill>
            </a:rPr>
            <a:t>+ 2 (+ 2%)</a:t>
          </a:r>
        </a:p>
      </cdr:txBody>
    </cdr:sp>
  </cdr:relSizeAnchor>
  <cdr:relSizeAnchor xmlns:cdr="http://schemas.openxmlformats.org/drawingml/2006/chartDrawing">
    <cdr:from>
      <cdr:x>0.86595</cdr:x>
      <cdr:y>0.52799</cdr:y>
    </cdr:from>
    <cdr:to>
      <cdr:x>1</cdr:x>
      <cdr:y>0.63058</cdr:y>
    </cdr:to>
    <cdr:sp macro="" textlink="">
      <cdr:nvSpPr>
        <cdr:cNvPr id="9" name="Поле 8"/>
        <cdr:cNvSpPr txBox="1"/>
      </cdr:nvSpPr>
      <cdr:spPr>
        <a:xfrm xmlns:a="http://schemas.openxmlformats.org/drawingml/2006/main">
          <a:off x="5339867" y="1139260"/>
          <a:ext cx="826618" cy="2213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900" b="1">
            <a:solidFill>
              <a:srgbClr val="FF0000"/>
            </a:solidFill>
          </a:endParaRPr>
        </a:p>
      </cdr:txBody>
    </cdr:sp>
  </cdr:relSizeAnchor>
  <cdr:relSizeAnchor xmlns:cdr="http://schemas.openxmlformats.org/drawingml/2006/chartDrawing">
    <cdr:from>
      <cdr:x>0.44535</cdr:x>
      <cdr:y>0.38027</cdr:y>
    </cdr:from>
    <cdr:to>
      <cdr:x>0.58263</cdr:x>
      <cdr:y>0.49141</cdr:y>
    </cdr:to>
    <cdr:sp macro="" textlink="">
      <cdr:nvSpPr>
        <cdr:cNvPr id="10" name="Поле 9"/>
        <cdr:cNvSpPr txBox="1"/>
      </cdr:nvSpPr>
      <cdr:spPr>
        <a:xfrm xmlns:a="http://schemas.openxmlformats.org/drawingml/2006/main">
          <a:off x="2722758" y="749763"/>
          <a:ext cx="839299" cy="2191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baseline="0">
              <a:solidFill>
                <a:srgbClr val="FF0000"/>
              </a:solidFill>
            </a:rPr>
            <a:t>- 15</a:t>
          </a:r>
          <a:r>
            <a:rPr lang="ru-RU" sz="900" b="1">
              <a:solidFill>
                <a:srgbClr val="FF0000"/>
              </a:solidFill>
            </a:rPr>
            <a:t> (- 17%)</a:t>
          </a:r>
        </a:p>
      </cdr:txBody>
    </cdr:sp>
  </cdr:relSizeAnchor>
  <cdr:relSizeAnchor xmlns:cdr="http://schemas.openxmlformats.org/drawingml/2006/chartDrawing">
    <cdr:from>
      <cdr:x>0.84716</cdr:x>
      <cdr:y>0.53645</cdr:y>
    </cdr:from>
    <cdr:to>
      <cdr:x>0.98221</cdr:x>
      <cdr:y>0.66295</cdr:y>
    </cdr:to>
    <cdr:sp macro="" textlink="">
      <cdr:nvSpPr>
        <cdr:cNvPr id="11" name="Поле 10"/>
        <cdr:cNvSpPr txBox="1"/>
      </cdr:nvSpPr>
      <cdr:spPr>
        <a:xfrm xmlns:a="http://schemas.openxmlformats.org/drawingml/2006/main">
          <a:off x="5179325" y="1057703"/>
          <a:ext cx="825689" cy="2494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a:solidFill>
                <a:srgbClr val="FF0000"/>
              </a:solidFill>
            </a:rPr>
            <a:t>+ 3 (+ 10,3%)</a:t>
          </a:r>
        </a:p>
      </cdr:txBody>
    </cdr:sp>
  </cdr:relSizeAnchor>
  <cdr:relSizeAnchor xmlns:cdr="http://schemas.openxmlformats.org/drawingml/2006/chartDrawing">
    <cdr:from>
      <cdr:x>0.5737</cdr:x>
      <cdr:y>0.45362</cdr:y>
    </cdr:from>
    <cdr:to>
      <cdr:x>0.69424</cdr:x>
      <cdr:y>0.58144</cdr:y>
    </cdr:to>
    <cdr:sp macro="" textlink="">
      <cdr:nvSpPr>
        <cdr:cNvPr id="12" name="Поле 11"/>
        <cdr:cNvSpPr txBox="1"/>
      </cdr:nvSpPr>
      <cdr:spPr>
        <a:xfrm xmlns:a="http://schemas.openxmlformats.org/drawingml/2006/main">
          <a:off x="3507475" y="894382"/>
          <a:ext cx="736980" cy="25203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900" b="1" baseline="0">
              <a:solidFill>
                <a:srgbClr val="FF0000"/>
              </a:solidFill>
            </a:rPr>
            <a:t>+ 3</a:t>
          </a:r>
          <a:r>
            <a:rPr lang="ru-RU" sz="900" b="1">
              <a:solidFill>
                <a:srgbClr val="FF0000"/>
              </a:solidFill>
            </a:rPr>
            <a:t> (+ 4,5%)</a:t>
          </a:r>
        </a:p>
      </cdr:txBody>
    </cdr:sp>
  </cdr:relSizeAnchor>
</c:userShapes>
</file>

<file path=word/drawings/drawing3.xml><?xml version="1.0" encoding="utf-8"?>
<c:userShapes xmlns:c="http://schemas.openxmlformats.org/drawingml/2006/chart">
  <cdr:relSizeAnchor xmlns:cdr="http://schemas.openxmlformats.org/drawingml/2006/chartDrawing">
    <cdr:from>
      <cdr:x>0.2815</cdr:x>
      <cdr:y>0.30568</cdr:y>
    </cdr:from>
    <cdr:to>
      <cdr:x>0.46597</cdr:x>
      <cdr:y>0.43923</cdr:y>
    </cdr:to>
    <cdr:sp macro="" textlink="">
      <cdr:nvSpPr>
        <cdr:cNvPr id="2" name="Поле 1"/>
        <cdr:cNvSpPr txBox="1"/>
      </cdr:nvSpPr>
      <cdr:spPr>
        <a:xfrm xmlns:a="http://schemas.openxmlformats.org/drawingml/2006/main">
          <a:off x="1719063" y="702858"/>
          <a:ext cx="1126495" cy="307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baseline="0">
              <a:solidFill>
                <a:srgbClr val="FF0000"/>
              </a:solidFill>
            </a:rPr>
            <a:t>- 3</a:t>
          </a:r>
          <a:r>
            <a:rPr lang="ru-RU" sz="1000" b="1">
              <a:solidFill>
                <a:srgbClr val="FF0000"/>
              </a:solidFill>
            </a:rPr>
            <a:t> чел. (- 0,6%)</a:t>
          </a:r>
        </a:p>
      </cdr:txBody>
    </cdr:sp>
  </cdr:relSizeAnchor>
  <cdr:relSizeAnchor xmlns:cdr="http://schemas.openxmlformats.org/drawingml/2006/chartDrawing">
    <cdr:from>
      <cdr:x>0.53078</cdr:x>
      <cdr:y>0.51639</cdr:y>
    </cdr:from>
    <cdr:to>
      <cdr:x>0.7185</cdr:x>
      <cdr:y>0.6351</cdr:y>
    </cdr:to>
    <cdr:sp macro="" textlink="">
      <cdr:nvSpPr>
        <cdr:cNvPr id="3" name="Поле 2"/>
        <cdr:cNvSpPr txBox="1"/>
      </cdr:nvSpPr>
      <cdr:spPr>
        <a:xfrm xmlns:a="http://schemas.openxmlformats.org/drawingml/2006/main">
          <a:off x="3241343" y="1187354"/>
          <a:ext cx="1146389" cy="2729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a:solidFill>
                <a:srgbClr val="FF0000"/>
              </a:solidFill>
            </a:rPr>
            <a:t>- 12 чел. (- 19,6%)</a:t>
          </a:r>
        </a:p>
      </cdr:txBody>
    </cdr:sp>
  </cdr:relSizeAnchor>
  <cdr:relSizeAnchor xmlns:cdr="http://schemas.openxmlformats.org/drawingml/2006/chartDrawing">
    <cdr:from>
      <cdr:x>0.78444</cdr:x>
      <cdr:y>0.37394</cdr:y>
    </cdr:from>
    <cdr:to>
      <cdr:x>0.97152</cdr:x>
      <cdr:y>0.51045</cdr:y>
    </cdr:to>
    <cdr:sp macro="" textlink="">
      <cdr:nvSpPr>
        <cdr:cNvPr id="4" name="Поле 3"/>
        <cdr:cNvSpPr txBox="1"/>
      </cdr:nvSpPr>
      <cdr:spPr>
        <a:xfrm xmlns:a="http://schemas.openxmlformats.org/drawingml/2006/main">
          <a:off x="4790384" y="859816"/>
          <a:ext cx="1142460" cy="3138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baseline="0">
              <a:solidFill>
                <a:srgbClr val="FF0000"/>
              </a:solidFill>
            </a:rPr>
            <a:t>+ 18</a:t>
          </a:r>
          <a:r>
            <a:rPr lang="ru-RU" sz="1000" b="1">
              <a:solidFill>
                <a:srgbClr val="FF0000"/>
              </a:solidFill>
            </a:rPr>
            <a:t> чел. (+ 5,5%)</a:t>
          </a:r>
        </a:p>
      </cdr:txBody>
    </cdr:sp>
  </cdr:relSizeAnchor>
  <cdr:relSizeAnchor xmlns:cdr="http://schemas.openxmlformats.org/drawingml/2006/chartDrawing">
    <cdr:from>
      <cdr:x>0.05148</cdr:x>
      <cdr:y>0.11137</cdr:y>
    </cdr:from>
    <cdr:to>
      <cdr:x>0.23019</cdr:x>
      <cdr:y>0.28319</cdr:y>
    </cdr:to>
    <cdr:sp macro="" textlink="">
      <cdr:nvSpPr>
        <cdr:cNvPr id="5" name="Поле 4"/>
        <cdr:cNvSpPr txBox="1"/>
      </cdr:nvSpPr>
      <cdr:spPr>
        <a:xfrm xmlns:a="http://schemas.openxmlformats.org/drawingml/2006/main">
          <a:off x="314378" y="256066"/>
          <a:ext cx="1091341" cy="39508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FF0000"/>
              </a:solidFill>
            </a:rPr>
            <a:t>+ 3 чел. (+ 0,4%)</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0.99453</cdr:x>
      <cdr:y>0.19606</cdr:y>
    </cdr:to>
    <cdr:sp macro="" textlink="">
      <cdr:nvSpPr>
        <cdr:cNvPr id="2" name="Поле 1"/>
        <cdr:cNvSpPr txBox="1"/>
      </cdr:nvSpPr>
      <cdr:spPr>
        <a:xfrm xmlns:a="http://schemas.openxmlformats.org/drawingml/2006/main">
          <a:off x="0" y="0"/>
          <a:ext cx="6100546" cy="4708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200" b="1">
              <a:solidFill>
                <a:srgbClr val="0070C0"/>
              </a:solidFill>
            </a:rPr>
            <a:t>Динамика выявленных детей,</a:t>
          </a:r>
          <a:r>
            <a:rPr lang="ru-RU" sz="1200" b="1" baseline="0">
              <a:solidFill>
                <a:srgbClr val="0070C0"/>
              </a:solidFill>
            </a:rPr>
            <a:t> нуждающихся в защите государства,</a:t>
          </a:r>
          <a:r>
            <a:rPr lang="ru-RU" sz="1200" b="1">
              <a:solidFill>
                <a:srgbClr val="0070C0"/>
              </a:solidFill>
            </a:rPr>
            <a:t> и направленных в различные формы устройства</a:t>
          </a:r>
        </a:p>
      </cdr:txBody>
    </cdr:sp>
  </cdr:relSizeAnchor>
  <cdr:relSizeAnchor xmlns:cdr="http://schemas.openxmlformats.org/drawingml/2006/chartDrawing">
    <cdr:from>
      <cdr:x>0.18467</cdr:x>
      <cdr:y>0.12433</cdr:y>
    </cdr:from>
    <cdr:to>
      <cdr:x>0.33818</cdr:x>
      <cdr:y>0.25573</cdr:y>
    </cdr:to>
    <cdr:sp macro="" textlink="">
      <cdr:nvSpPr>
        <cdr:cNvPr id="3" name="Поле 2"/>
        <cdr:cNvSpPr txBox="1"/>
      </cdr:nvSpPr>
      <cdr:spPr>
        <a:xfrm xmlns:a="http://schemas.openxmlformats.org/drawingml/2006/main">
          <a:off x="1132784" y="313898"/>
          <a:ext cx="941676" cy="331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000" b="1" baseline="0">
              <a:solidFill>
                <a:srgbClr val="FF0000"/>
              </a:solidFill>
            </a:rPr>
            <a:t>- 36 </a:t>
          </a:r>
          <a:r>
            <a:rPr lang="ru-RU" sz="1000" b="1">
              <a:solidFill>
                <a:srgbClr val="FF0000"/>
              </a:solidFill>
            </a:rPr>
            <a:t>(-</a:t>
          </a:r>
          <a:r>
            <a:rPr lang="ru-RU" sz="1000" b="1" baseline="0">
              <a:solidFill>
                <a:srgbClr val="FF0000"/>
              </a:solidFill>
            </a:rPr>
            <a:t> 26,9</a:t>
          </a:r>
          <a:r>
            <a:rPr lang="ru-RU" sz="1000" b="1">
              <a:solidFill>
                <a:srgbClr val="FF0000"/>
              </a:solidFill>
            </a:rPr>
            <a:t>%)</a:t>
          </a:r>
        </a:p>
      </cdr:txBody>
    </cdr:sp>
  </cdr:relSizeAnchor>
  <cdr:relSizeAnchor xmlns:cdr="http://schemas.openxmlformats.org/drawingml/2006/chartDrawing">
    <cdr:from>
      <cdr:x>0.29504</cdr:x>
      <cdr:y>0.56446</cdr:y>
    </cdr:from>
    <cdr:to>
      <cdr:x>0.39891</cdr:x>
      <cdr:y>0.71785</cdr:y>
    </cdr:to>
    <cdr:sp macro="" textlink="">
      <cdr:nvSpPr>
        <cdr:cNvPr id="7" name="Поле 6"/>
        <cdr:cNvSpPr txBox="1"/>
      </cdr:nvSpPr>
      <cdr:spPr>
        <a:xfrm xmlns:a="http://schemas.openxmlformats.org/drawingml/2006/main">
          <a:off x="1821976" y="1255595"/>
          <a:ext cx="641445" cy="34119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0.35932</cdr:x>
      <cdr:y>0.55407</cdr:y>
    </cdr:from>
    <cdr:to>
      <cdr:x>0.41939</cdr:x>
      <cdr:y>0.69615</cdr:y>
    </cdr:to>
    <cdr:sp macro="" textlink="">
      <cdr:nvSpPr>
        <cdr:cNvPr id="8" name="Поле 7"/>
        <cdr:cNvSpPr txBox="1"/>
      </cdr:nvSpPr>
      <cdr:spPr>
        <a:xfrm xmlns:a="http://schemas.openxmlformats.org/drawingml/2006/main">
          <a:off x="2204105" y="1398896"/>
          <a:ext cx="368498" cy="3587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chemeClr val="bg1"/>
              </a:solidFill>
            </a:rPr>
            <a:t>26,6%</a:t>
          </a:r>
        </a:p>
      </cdr:txBody>
    </cdr:sp>
  </cdr:relSizeAnchor>
  <cdr:relSizeAnchor xmlns:cdr="http://schemas.openxmlformats.org/drawingml/2006/chartDrawing">
    <cdr:from>
      <cdr:x>0.5273</cdr:x>
      <cdr:y>0.53419</cdr:y>
    </cdr:from>
    <cdr:to>
      <cdr:x>0.59294</cdr:x>
      <cdr:y>0.72343</cdr:y>
    </cdr:to>
    <cdr:sp macro="" textlink="">
      <cdr:nvSpPr>
        <cdr:cNvPr id="9" name="Поле 8"/>
        <cdr:cNvSpPr txBox="1"/>
      </cdr:nvSpPr>
      <cdr:spPr>
        <a:xfrm xmlns:a="http://schemas.openxmlformats.org/drawingml/2006/main">
          <a:off x="3234511" y="1282891"/>
          <a:ext cx="402617" cy="4544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800" b="1">
            <a:solidFill>
              <a:schemeClr val="bg1"/>
            </a:solidFill>
          </a:endParaRPr>
        </a:p>
      </cdr:txBody>
    </cdr:sp>
  </cdr:relSizeAnchor>
  <cdr:relSizeAnchor xmlns:cdr="http://schemas.openxmlformats.org/drawingml/2006/chartDrawing">
    <cdr:from>
      <cdr:x>0.40604</cdr:x>
      <cdr:y>0.57029</cdr:y>
    </cdr:from>
    <cdr:to>
      <cdr:x>0.47835</cdr:x>
      <cdr:y>0.75582</cdr:y>
    </cdr:to>
    <cdr:sp macro="" textlink="">
      <cdr:nvSpPr>
        <cdr:cNvPr id="10" name="Поле 9"/>
        <cdr:cNvSpPr txBox="1"/>
      </cdr:nvSpPr>
      <cdr:spPr>
        <a:xfrm xmlns:a="http://schemas.openxmlformats.org/drawingml/2006/main">
          <a:off x="2490689" y="1439838"/>
          <a:ext cx="443579" cy="4684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chemeClr val="bg1"/>
              </a:solidFill>
            </a:rPr>
            <a:t>25,7%</a:t>
          </a:r>
        </a:p>
      </cdr:txBody>
    </cdr:sp>
  </cdr:relSizeAnchor>
  <cdr:relSizeAnchor xmlns:cdr="http://schemas.openxmlformats.org/drawingml/2006/chartDrawing">
    <cdr:from>
      <cdr:x>0.5718</cdr:x>
      <cdr:y>0.55407</cdr:y>
    </cdr:from>
    <cdr:to>
      <cdr:x>0.63076</cdr:x>
      <cdr:y>0.65948</cdr:y>
    </cdr:to>
    <cdr:sp macro="" textlink="">
      <cdr:nvSpPr>
        <cdr:cNvPr id="11" name="Поле 10"/>
        <cdr:cNvSpPr txBox="1"/>
      </cdr:nvSpPr>
      <cdr:spPr>
        <a:xfrm xmlns:a="http://schemas.openxmlformats.org/drawingml/2006/main">
          <a:off x="3507463" y="1398885"/>
          <a:ext cx="361667" cy="26613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chemeClr val="bg1"/>
              </a:solidFill>
            </a:rPr>
            <a:t>30,5%</a:t>
          </a:r>
        </a:p>
      </cdr:txBody>
    </cdr:sp>
  </cdr:relSizeAnchor>
  <cdr:relSizeAnchor xmlns:cdr="http://schemas.openxmlformats.org/drawingml/2006/chartDrawing">
    <cdr:from>
      <cdr:x>0.69306</cdr:x>
      <cdr:y>0.57569</cdr:y>
    </cdr:from>
    <cdr:to>
      <cdr:x>0.77093</cdr:x>
      <cdr:y>0.70183</cdr:y>
    </cdr:to>
    <cdr:sp macro="" textlink="">
      <cdr:nvSpPr>
        <cdr:cNvPr id="4" name="Поле 3"/>
        <cdr:cNvSpPr txBox="1"/>
      </cdr:nvSpPr>
      <cdr:spPr>
        <a:xfrm xmlns:a="http://schemas.openxmlformats.org/drawingml/2006/main">
          <a:off x="4251278" y="1453487"/>
          <a:ext cx="477684" cy="3184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solidFill>
                <a:schemeClr val="bg1"/>
              </a:solidFill>
            </a:rPr>
            <a:t>23,1%</a:t>
          </a:r>
        </a:p>
      </cdr:txBody>
    </cdr:sp>
  </cdr:relSizeAnchor>
  <cdr:relSizeAnchor xmlns:cdr="http://schemas.openxmlformats.org/drawingml/2006/chartDrawing">
    <cdr:from>
      <cdr:x>0.73867</cdr:x>
      <cdr:y>0.5784</cdr:y>
    </cdr:from>
    <cdr:to>
      <cdr:x>0.8221</cdr:x>
      <cdr:y>0.74986</cdr:y>
    </cdr:to>
    <cdr:sp macro="" textlink="">
      <cdr:nvSpPr>
        <cdr:cNvPr id="5" name="Поле 4"/>
        <cdr:cNvSpPr txBox="1"/>
      </cdr:nvSpPr>
      <cdr:spPr>
        <a:xfrm xmlns:a="http://schemas.openxmlformats.org/drawingml/2006/main">
          <a:off x="4531060" y="1460309"/>
          <a:ext cx="511768" cy="4328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solidFill>
                <a:schemeClr val="bg1"/>
              </a:solidFill>
            </a:rPr>
            <a:t>32,4%</a:t>
          </a:r>
        </a:p>
      </cdr:txBody>
    </cdr:sp>
  </cdr:relSizeAnchor>
  <cdr:relSizeAnchor xmlns:cdr="http://schemas.openxmlformats.org/drawingml/2006/chartDrawing">
    <cdr:from>
      <cdr:x>0.90331</cdr:x>
      <cdr:y>0.46488</cdr:y>
    </cdr:from>
    <cdr:to>
      <cdr:x>0.98341</cdr:x>
      <cdr:y>0.57299</cdr:y>
    </cdr:to>
    <cdr:sp macro="" textlink="">
      <cdr:nvSpPr>
        <cdr:cNvPr id="6" name="Поле 5"/>
        <cdr:cNvSpPr txBox="1"/>
      </cdr:nvSpPr>
      <cdr:spPr>
        <a:xfrm xmlns:a="http://schemas.openxmlformats.org/drawingml/2006/main">
          <a:off x="5540994" y="1173711"/>
          <a:ext cx="491341" cy="2729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solidFill>
                <a:sysClr val="windowText" lastClr="000000"/>
              </a:solidFill>
            </a:rPr>
            <a:t>11,4%</a:t>
          </a:r>
        </a:p>
      </cdr:txBody>
    </cdr:sp>
  </cdr:relSizeAnchor>
  <cdr:relSizeAnchor xmlns:cdr="http://schemas.openxmlformats.org/drawingml/2006/chartDrawing">
    <cdr:from>
      <cdr:x>0.85436</cdr:x>
      <cdr:y>0.5838</cdr:y>
    </cdr:from>
    <cdr:to>
      <cdr:x>0.94558</cdr:x>
      <cdr:y>0.69732</cdr:y>
    </cdr:to>
    <cdr:sp macro="" textlink="">
      <cdr:nvSpPr>
        <cdr:cNvPr id="12" name="Поле 11"/>
        <cdr:cNvSpPr txBox="1"/>
      </cdr:nvSpPr>
      <cdr:spPr>
        <a:xfrm xmlns:a="http://schemas.openxmlformats.org/drawingml/2006/main">
          <a:off x="5240741" y="1473958"/>
          <a:ext cx="559542" cy="2866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solidFill>
                <a:schemeClr val="bg1"/>
              </a:solidFill>
            </a:rPr>
            <a:t>13,6%</a:t>
          </a:r>
        </a:p>
      </cdr:txBody>
    </cdr:sp>
  </cdr:relSizeAnchor>
  <cdr:relSizeAnchor xmlns:cdr="http://schemas.openxmlformats.org/drawingml/2006/chartDrawing">
    <cdr:from>
      <cdr:x>0.90665</cdr:x>
      <cdr:y>0.69047</cdr:y>
    </cdr:from>
    <cdr:to>
      <cdr:x>0.98007</cdr:x>
      <cdr:y>0.7615</cdr:y>
    </cdr:to>
    <cdr:sp macro="" textlink="">
      <cdr:nvSpPr>
        <cdr:cNvPr id="13" name="Поле 12"/>
        <cdr:cNvSpPr txBox="1"/>
      </cdr:nvSpPr>
      <cdr:spPr>
        <a:xfrm xmlns:a="http://schemas.openxmlformats.org/drawingml/2006/main">
          <a:off x="5561481" y="1658203"/>
          <a:ext cx="450357" cy="1705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800" b="1">
            <a:solidFill>
              <a:srgbClr val="FF0000"/>
            </a:solidFill>
          </a:endParaRPr>
        </a:p>
      </cdr:txBody>
    </cdr:sp>
  </cdr:relSizeAnchor>
  <cdr:relSizeAnchor xmlns:cdr="http://schemas.openxmlformats.org/drawingml/2006/chartDrawing">
    <cdr:from>
      <cdr:x>0.52508</cdr:x>
      <cdr:y>0.54867</cdr:y>
    </cdr:from>
    <cdr:to>
      <cdr:x>0.60295</cdr:x>
      <cdr:y>0.67299</cdr:y>
    </cdr:to>
    <cdr:sp macro="" textlink="">
      <cdr:nvSpPr>
        <cdr:cNvPr id="14" name="Поле 13"/>
        <cdr:cNvSpPr txBox="1"/>
      </cdr:nvSpPr>
      <cdr:spPr>
        <a:xfrm xmlns:a="http://schemas.openxmlformats.org/drawingml/2006/main">
          <a:off x="3220872" y="1385249"/>
          <a:ext cx="477671" cy="31389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800" b="1">
              <a:solidFill>
                <a:schemeClr val="bg1"/>
              </a:solidFill>
            </a:rPr>
            <a:t>36,7%</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24D23-8EDB-4F66-BBB5-9153C854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20</Pages>
  <Words>7320</Words>
  <Characters>41726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Жолоб</dc:creator>
  <cp:keywords/>
  <dc:description/>
  <cp:lastModifiedBy>Сергей Селезнёв</cp:lastModifiedBy>
  <cp:revision>26</cp:revision>
  <cp:lastPrinted>2024-08-01T06:32:00Z</cp:lastPrinted>
  <dcterms:created xsi:type="dcterms:W3CDTF">2022-08-08T06:48:00Z</dcterms:created>
  <dcterms:modified xsi:type="dcterms:W3CDTF">2024-08-01T11:42:00Z</dcterms:modified>
</cp:coreProperties>
</file>